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D4B3A" w14:textId="2CB316E2" w:rsidR="00B20B84" w:rsidRDefault="00B20B84" w:rsidP="00745D92">
      <w:pPr>
        <w:pStyle w:val="Bodycopy"/>
      </w:pPr>
    </w:p>
    <w:p w14:paraId="5CCBBB12" w14:textId="1C0EC34D" w:rsidR="002372A0" w:rsidRDefault="002372A0" w:rsidP="00745D92">
      <w:pPr>
        <w:pStyle w:val="Bodycopy"/>
      </w:pPr>
    </w:p>
    <w:p w14:paraId="0ED49AED" w14:textId="0EA467EA" w:rsidR="002372A0" w:rsidRDefault="002372A0" w:rsidP="00745D92"/>
    <w:p w14:paraId="4DB89BFD" w14:textId="1827EF38" w:rsidR="002372A0" w:rsidRDefault="002372A0" w:rsidP="00745D92"/>
    <w:p w14:paraId="57F8C5C7" w14:textId="77777777" w:rsidR="007C4B1C" w:rsidRPr="002F4E24" w:rsidRDefault="007C4B1C" w:rsidP="007C4B1C">
      <w:pPr>
        <w:spacing w:before="240" w:after="240" w:line="276" w:lineRule="auto"/>
        <w:jc w:val="center"/>
        <w:rPr>
          <w:b/>
          <w:bCs/>
          <w:sz w:val="48"/>
          <w:szCs w:val="48"/>
          <w:lang w:val="it-IT"/>
        </w:rPr>
      </w:pPr>
      <w:r w:rsidRPr="002F4E24">
        <w:rPr>
          <w:b/>
          <w:bCs/>
          <w:sz w:val="48"/>
          <w:szCs w:val="48"/>
          <w:lang w:val="it-IT"/>
        </w:rPr>
        <w:t>PLOOM PRESENTA “FEEL THE AURA” ALLA MILANO DESIGN WEEK 2026: UN VIAGGIO SENSORIALE DOVE IL DESIGN INCONTRA I SENSI</w:t>
      </w:r>
    </w:p>
    <w:p w14:paraId="0684CB87" w14:textId="717A5BC8" w:rsidR="007C4B1C" w:rsidRPr="002F4E24" w:rsidRDefault="007C4B1C" w:rsidP="007C4B1C">
      <w:pPr>
        <w:spacing w:before="240" w:after="240" w:line="276" w:lineRule="auto"/>
        <w:jc w:val="center"/>
        <w:rPr>
          <w:rFonts w:ascii="Barlow" w:eastAsia="Barlow" w:hAnsi="Barlow" w:cs="Barlow"/>
          <w:sz w:val="20"/>
          <w:szCs w:val="20"/>
          <w:lang w:val="it-IT"/>
        </w:rPr>
      </w:pPr>
      <w:r w:rsidRPr="002F4E24">
        <w:rPr>
          <w:i/>
          <w:iCs/>
          <w:sz w:val="28"/>
          <w:szCs w:val="28"/>
          <w:lang w:val="it-IT"/>
        </w:rPr>
        <w:t xml:space="preserve">Il </w:t>
      </w:r>
      <w:proofErr w:type="gramStart"/>
      <w:r w:rsidRPr="002F4E24">
        <w:rPr>
          <w:i/>
          <w:iCs/>
          <w:sz w:val="28"/>
          <w:szCs w:val="28"/>
          <w:lang w:val="it-IT"/>
        </w:rPr>
        <w:t>brand</w:t>
      </w:r>
      <w:proofErr w:type="gramEnd"/>
      <w:r w:rsidRPr="002F4E24">
        <w:rPr>
          <w:i/>
          <w:iCs/>
          <w:sz w:val="28"/>
          <w:szCs w:val="28"/>
          <w:lang w:val="it-IT"/>
        </w:rPr>
        <w:t xml:space="preserve"> di JTI torna protagonista all'evento di design più importante d’Italia, con un'installazione immersiva e un ricco palinsesto di appuntamenti </w:t>
      </w:r>
    </w:p>
    <w:p w14:paraId="795EE066" w14:textId="77777777" w:rsidR="007C4B1C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b/>
          <w:bCs/>
          <w:sz w:val="24"/>
          <w:szCs w:val="24"/>
          <w:lang w:val="it-IT"/>
        </w:rPr>
        <w:t>Milano, 20 aprile 2026</w:t>
      </w:r>
      <w:r w:rsidRPr="002F4E24">
        <w:rPr>
          <w:sz w:val="24"/>
          <w:szCs w:val="24"/>
          <w:lang w:val="it-IT"/>
        </w:rPr>
        <w:t xml:space="preserve"> – </w:t>
      </w:r>
      <w:r w:rsidRPr="002F4E24">
        <w:rPr>
          <w:b/>
          <w:bCs/>
          <w:sz w:val="24"/>
          <w:szCs w:val="24"/>
          <w:lang w:val="it-IT"/>
        </w:rPr>
        <w:t>Ploom</w:t>
      </w:r>
      <w:r w:rsidRPr="002F4E24">
        <w:rPr>
          <w:sz w:val="24"/>
          <w:szCs w:val="24"/>
          <w:lang w:val="it-IT"/>
        </w:rPr>
        <w:t xml:space="preserve">, il </w:t>
      </w:r>
      <w:proofErr w:type="gramStart"/>
      <w:r w:rsidRPr="002F4E24">
        <w:rPr>
          <w:sz w:val="24"/>
          <w:szCs w:val="24"/>
          <w:lang w:val="it-IT"/>
        </w:rPr>
        <w:t>brand</w:t>
      </w:r>
      <w:proofErr w:type="gramEnd"/>
      <w:r w:rsidRPr="002F4E24">
        <w:rPr>
          <w:sz w:val="24"/>
          <w:szCs w:val="24"/>
          <w:lang w:val="it-IT"/>
        </w:rPr>
        <w:t xml:space="preserve"> di dispositivi per il riscaldamento del tabacco* di </w:t>
      </w:r>
      <w:r w:rsidRPr="002F4E24">
        <w:rPr>
          <w:b/>
          <w:bCs/>
          <w:sz w:val="24"/>
          <w:szCs w:val="24"/>
          <w:lang w:val="it-IT"/>
        </w:rPr>
        <w:t>JTI</w:t>
      </w:r>
      <w:r w:rsidRPr="002F4E24">
        <w:rPr>
          <w:sz w:val="24"/>
          <w:szCs w:val="24"/>
          <w:lang w:val="it-IT"/>
        </w:rPr>
        <w:t>, presenta “</w:t>
      </w:r>
      <w:r w:rsidRPr="002F4E24">
        <w:rPr>
          <w:b/>
          <w:bCs/>
          <w:i/>
          <w:iCs/>
          <w:sz w:val="24"/>
          <w:szCs w:val="24"/>
          <w:lang w:val="it-IT"/>
        </w:rPr>
        <w:t>FEEL THE AURA”</w:t>
      </w:r>
      <w:r w:rsidRPr="002F4E24">
        <w:rPr>
          <w:sz w:val="24"/>
          <w:szCs w:val="24"/>
          <w:lang w:val="it-IT"/>
        </w:rPr>
        <w:t xml:space="preserve"> alla </w:t>
      </w:r>
      <w:r w:rsidRPr="002F4E24">
        <w:rPr>
          <w:b/>
          <w:bCs/>
          <w:sz w:val="24"/>
          <w:szCs w:val="24"/>
          <w:lang w:val="it-IT"/>
        </w:rPr>
        <w:t>Milano Design Week 2026</w:t>
      </w:r>
      <w:r w:rsidRPr="002F4E24">
        <w:rPr>
          <w:sz w:val="24"/>
          <w:szCs w:val="24"/>
          <w:lang w:val="it-IT"/>
        </w:rPr>
        <w:t>: un'esperienza immersiva e sensoriale dedicata ai consumatori adulti, dove il design d'eccellenza dialoga con i sensi.</w:t>
      </w:r>
    </w:p>
    <w:p w14:paraId="6ABB2F11" w14:textId="47D3A7C2" w:rsidR="007C4B1C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sz w:val="24"/>
          <w:szCs w:val="24"/>
          <w:lang w:val="it-IT"/>
        </w:rPr>
        <w:t>Dopo lo straordinario debutto nel 2024 con il designer di fama mondiale Ora-</w:t>
      </w:r>
      <w:proofErr w:type="spellStart"/>
      <w:r w:rsidRPr="002F4E24">
        <w:rPr>
          <w:sz w:val="24"/>
          <w:szCs w:val="24"/>
          <w:lang w:val="it-IT"/>
        </w:rPr>
        <w:t>Ïto</w:t>
      </w:r>
      <w:proofErr w:type="spellEnd"/>
      <w:r w:rsidRPr="002F4E24">
        <w:rPr>
          <w:sz w:val="24"/>
          <w:szCs w:val="24"/>
          <w:lang w:val="it-IT"/>
        </w:rPr>
        <w:t xml:space="preserve"> e l'esperienza multisensoriale CONNECTED SENSATIONS nel 2025, infatti, Ploom torna quest'anno </w:t>
      </w:r>
      <w:r w:rsidRPr="002F4E24">
        <w:rPr>
          <w:b/>
          <w:bCs/>
          <w:sz w:val="24"/>
          <w:szCs w:val="24"/>
          <w:lang w:val="it-IT"/>
        </w:rPr>
        <w:t>dal 21 al 26 aprile</w:t>
      </w:r>
      <w:r w:rsidRPr="002F4E24">
        <w:rPr>
          <w:sz w:val="24"/>
          <w:szCs w:val="24"/>
          <w:lang w:val="it-IT"/>
        </w:rPr>
        <w:t xml:space="preserve"> in </w:t>
      </w:r>
      <w:proofErr w:type="gramStart"/>
      <w:r w:rsidRPr="002F4E24">
        <w:rPr>
          <w:sz w:val="24"/>
          <w:szCs w:val="24"/>
          <w:lang w:val="it-IT"/>
        </w:rPr>
        <w:t>una nuova location</w:t>
      </w:r>
      <w:proofErr w:type="gramEnd"/>
      <w:r w:rsidRPr="002F4E24">
        <w:rPr>
          <w:sz w:val="24"/>
          <w:szCs w:val="24"/>
          <w:lang w:val="it-IT"/>
        </w:rPr>
        <w:t xml:space="preserve"> nell'iconico </w:t>
      </w:r>
      <w:r w:rsidRPr="002F4E24">
        <w:rPr>
          <w:b/>
          <w:bCs/>
          <w:sz w:val="24"/>
          <w:szCs w:val="24"/>
          <w:lang w:val="it-IT"/>
        </w:rPr>
        <w:t xml:space="preserve">Brera Design </w:t>
      </w:r>
      <w:proofErr w:type="spellStart"/>
      <w:r w:rsidRPr="002F4E24">
        <w:rPr>
          <w:b/>
          <w:bCs/>
          <w:sz w:val="24"/>
          <w:szCs w:val="24"/>
          <w:lang w:val="it-IT"/>
        </w:rPr>
        <w:t>District</w:t>
      </w:r>
      <w:proofErr w:type="spellEnd"/>
      <w:r w:rsidRPr="002F4E24">
        <w:rPr>
          <w:sz w:val="24"/>
          <w:szCs w:val="24"/>
          <w:lang w:val="it-IT"/>
        </w:rPr>
        <w:t xml:space="preserve">, in </w:t>
      </w:r>
      <w:r w:rsidRPr="002F4E24">
        <w:rPr>
          <w:b/>
          <w:bCs/>
          <w:sz w:val="24"/>
          <w:szCs w:val="24"/>
          <w:lang w:val="it-IT"/>
        </w:rPr>
        <w:t>Via delle Erbe 2A</w:t>
      </w:r>
      <w:r w:rsidRPr="002F4E24">
        <w:rPr>
          <w:sz w:val="24"/>
          <w:szCs w:val="24"/>
          <w:lang w:val="it-IT"/>
        </w:rPr>
        <w:t>,</w:t>
      </w:r>
      <w:r w:rsidRPr="002F4E24">
        <w:rPr>
          <w:b/>
          <w:bCs/>
          <w:sz w:val="24"/>
          <w:szCs w:val="24"/>
          <w:lang w:val="it-IT"/>
        </w:rPr>
        <w:t xml:space="preserve"> </w:t>
      </w:r>
      <w:r w:rsidRPr="002F4E24">
        <w:rPr>
          <w:sz w:val="24"/>
          <w:szCs w:val="24"/>
          <w:lang w:val="it-IT"/>
        </w:rPr>
        <w:t>confermandosi tra le esperienze più attese dell’evento.</w:t>
      </w:r>
      <w:r>
        <w:rPr>
          <w:sz w:val="24"/>
          <w:szCs w:val="24"/>
          <w:lang w:val="it-IT"/>
        </w:rPr>
        <w:t xml:space="preserve"> </w:t>
      </w:r>
    </w:p>
    <w:p w14:paraId="2E08529A" w14:textId="2A098FCB" w:rsidR="007C4B1C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sz w:val="24"/>
          <w:szCs w:val="24"/>
          <w:lang w:val="it-IT"/>
        </w:rPr>
        <w:t xml:space="preserve">In perfetta sintonia con il tema della Milano Design Week 2026, </w:t>
      </w:r>
      <w:r w:rsidRPr="002F4E24">
        <w:rPr>
          <w:b/>
          <w:bCs/>
          <w:i/>
          <w:iCs/>
          <w:sz w:val="24"/>
          <w:szCs w:val="24"/>
          <w:lang w:val="it-IT"/>
        </w:rPr>
        <w:t>Be the Project,</w:t>
      </w:r>
      <w:r w:rsidRPr="002F4E24">
        <w:rPr>
          <w:sz w:val="24"/>
          <w:szCs w:val="24"/>
          <w:lang w:val="it-IT"/>
        </w:rPr>
        <w:t xml:space="preserve"> </w:t>
      </w:r>
      <w:r w:rsidRPr="002F4E24">
        <w:rPr>
          <w:b/>
          <w:bCs/>
          <w:sz w:val="24"/>
          <w:szCs w:val="24"/>
          <w:lang w:val="it-IT"/>
        </w:rPr>
        <w:t>FEEL THE AURA</w:t>
      </w:r>
      <w:r w:rsidRPr="002F4E24">
        <w:rPr>
          <w:sz w:val="24"/>
          <w:szCs w:val="24"/>
          <w:lang w:val="it-IT"/>
        </w:rPr>
        <w:t xml:space="preserve"> è l'espressione tangibile e in chiave artistica della filosofia di design human-</w:t>
      </w:r>
      <w:proofErr w:type="spellStart"/>
      <w:r w:rsidRPr="002F4E24">
        <w:rPr>
          <w:sz w:val="24"/>
          <w:szCs w:val="24"/>
          <w:lang w:val="it-IT"/>
        </w:rPr>
        <w:t>centered</w:t>
      </w:r>
      <w:proofErr w:type="spellEnd"/>
      <w:r w:rsidRPr="002F4E24">
        <w:rPr>
          <w:sz w:val="24"/>
          <w:szCs w:val="24"/>
          <w:lang w:val="it-IT"/>
        </w:rPr>
        <w:t xml:space="preserve"> e </w:t>
      </w:r>
      <w:proofErr w:type="spellStart"/>
      <w:r w:rsidRPr="002F4E24">
        <w:rPr>
          <w:sz w:val="24"/>
          <w:szCs w:val="24"/>
          <w:lang w:val="it-IT"/>
        </w:rPr>
        <w:t>purpose-driven</w:t>
      </w:r>
      <w:proofErr w:type="spellEnd"/>
      <w:r w:rsidRPr="002F4E24">
        <w:rPr>
          <w:sz w:val="24"/>
          <w:szCs w:val="24"/>
          <w:lang w:val="it-IT"/>
        </w:rPr>
        <w:t xml:space="preserve"> di Ploom, dove il passaggio è dall’oggetto alla persona, dall’osservare al percepire.</w:t>
      </w:r>
      <w:r w:rsidRPr="002F4E24">
        <w:rPr>
          <w:sz w:val="24"/>
          <w:szCs w:val="24"/>
          <w:lang w:val="it-IT"/>
        </w:rPr>
        <w:br/>
      </w:r>
      <w:proofErr w:type="spellStart"/>
      <w:r w:rsidRPr="007C4B1C">
        <w:rPr>
          <w:sz w:val="24"/>
          <w:szCs w:val="24"/>
          <w:lang w:val="it-IT"/>
        </w:rPr>
        <w:t>L’experience</w:t>
      </w:r>
      <w:proofErr w:type="spellEnd"/>
      <w:r w:rsidRPr="007C4B1C">
        <w:rPr>
          <w:sz w:val="24"/>
          <w:szCs w:val="24"/>
          <w:lang w:val="it-IT"/>
        </w:rPr>
        <w:t xml:space="preserve"> del </w:t>
      </w:r>
      <w:proofErr w:type="gramStart"/>
      <w:r w:rsidRPr="007C4B1C">
        <w:rPr>
          <w:sz w:val="24"/>
          <w:szCs w:val="24"/>
          <w:lang w:val="it-IT"/>
        </w:rPr>
        <w:t>brand</w:t>
      </w:r>
      <w:proofErr w:type="gramEnd"/>
      <w:r w:rsidRPr="007C4B1C">
        <w:rPr>
          <w:sz w:val="24"/>
          <w:szCs w:val="24"/>
          <w:lang w:val="it-IT"/>
        </w:rPr>
        <w:t xml:space="preserve"> alla Milano Design Week 2026 si concluderà sabato sera con un esclusivo closing party: ad animare l'evento, le esibizioni di artisti del calibro dei </w:t>
      </w:r>
      <w:r w:rsidRPr="007C4B1C">
        <w:rPr>
          <w:b/>
          <w:bCs/>
          <w:sz w:val="24"/>
          <w:szCs w:val="24"/>
          <w:lang w:val="it-IT"/>
        </w:rPr>
        <w:t>Curly Brothers</w:t>
      </w:r>
      <w:r w:rsidRPr="007C4B1C">
        <w:rPr>
          <w:sz w:val="24"/>
          <w:szCs w:val="24"/>
          <w:lang w:val="it-IT"/>
        </w:rPr>
        <w:t xml:space="preserve">, </w:t>
      </w:r>
      <w:r w:rsidRPr="007C4B1C">
        <w:rPr>
          <w:b/>
          <w:bCs/>
          <w:sz w:val="24"/>
          <w:szCs w:val="24"/>
          <w:lang w:val="it-IT"/>
        </w:rPr>
        <w:t>Manuelito</w:t>
      </w:r>
      <w:r w:rsidRPr="007C4B1C">
        <w:rPr>
          <w:sz w:val="24"/>
          <w:szCs w:val="24"/>
          <w:lang w:val="it-IT"/>
        </w:rPr>
        <w:t xml:space="preserve"> e </w:t>
      </w:r>
      <w:r w:rsidRPr="007C4B1C">
        <w:rPr>
          <w:b/>
          <w:bCs/>
          <w:sz w:val="24"/>
          <w:szCs w:val="24"/>
          <w:lang w:val="it-IT"/>
        </w:rPr>
        <w:t>Boss Doms</w:t>
      </w:r>
      <w:r w:rsidRPr="007C4B1C">
        <w:rPr>
          <w:sz w:val="24"/>
          <w:szCs w:val="24"/>
          <w:lang w:val="it-IT"/>
        </w:rPr>
        <w:t>.</w:t>
      </w:r>
    </w:p>
    <w:p w14:paraId="676FF2EF" w14:textId="4696552A" w:rsidR="0053778C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7C4B1C">
        <w:rPr>
          <w:i/>
          <w:iCs/>
          <w:sz w:val="24"/>
          <w:szCs w:val="24"/>
          <w:lang w:val="it-IT"/>
        </w:rPr>
        <w:t>"In tutte le nostre categorie di prodotto traduciamo gli insight in innovazione e</w:t>
      </w:r>
      <w:r w:rsidR="00B47C51">
        <w:rPr>
          <w:i/>
          <w:iCs/>
          <w:sz w:val="24"/>
          <w:szCs w:val="24"/>
          <w:lang w:val="it-IT"/>
        </w:rPr>
        <w:t xml:space="preserve"> ne</w:t>
      </w:r>
      <w:r w:rsidRPr="007C4B1C">
        <w:rPr>
          <w:i/>
          <w:iCs/>
          <w:sz w:val="24"/>
          <w:szCs w:val="24"/>
          <w:lang w:val="it-IT"/>
        </w:rPr>
        <w:t xml:space="preserve"> assicuriamo un'eccellente </w:t>
      </w:r>
      <w:r w:rsidR="00B47C51">
        <w:rPr>
          <w:i/>
          <w:iCs/>
          <w:sz w:val="24"/>
          <w:szCs w:val="24"/>
          <w:lang w:val="it-IT"/>
        </w:rPr>
        <w:t xml:space="preserve">diffusione </w:t>
      </w:r>
      <w:r w:rsidRPr="007C4B1C">
        <w:rPr>
          <w:i/>
          <w:iCs/>
          <w:sz w:val="24"/>
          <w:szCs w:val="24"/>
          <w:lang w:val="it-IT"/>
        </w:rPr>
        <w:t>attraverso marketing e vendite</w:t>
      </w:r>
      <w:r w:rsidRPr="007C4B1C">
        <w:rPr>
          <w:sz w:val="24"/>
          <w:szCs w:val="24"/>
          <w:lang w:val="it-IT"/>
        </w:rPr>
        <w:t xml:space="preserve"> - ha dichiarato </w:t>
      </w:r>
      <w:r w:rsidRPr="007C4B1C">
        <w:rPr>
          <w:b/>
          <w:bCs/>
          <w:sz w:val="24"/>
          <w:szCs w:val="24"/>
          <w:lang w:val="it-IT"/>
        </w:rPr>
        <w:t>Akhil Bhardwaj, Executive Vice-President, Chief Consumer Officer, M&amp;S and RRP di JTI</w:t>
      </w:r>
      <w:r w:rsidRPr="007C4B1C">
        <w:rPr>
          <w:sz w:val="24"/>
          <w:szCs w:val="24"/>
          <w:lang w:val="it-IT"/>
        </w:rPr>
        <w:t xml:space="preserve">. </w:t>
      </w:r>
      <w:r w:rsidR="002F09ED">
        <w:rPr>
          <w:sz w:val="24"/>
          <w:szCs w:val="24"/>
          <w:lang w:val="it-IT"/>
        </w:rPr>
        <w:t>–</w:t>
      </w:r>
      <w:r w:rsidR="003A457E">
        <w:rPr>
          <w:sz w:val="24"/>
          <w:szCs w:val="24"/>
          <w:lang w:val="it-IT"/>
        </w:rPr>
        <w:t xml:space="preserve"> </w:t>
      </w:r>
      <w:r w:rsidR="00210BE8" w:rsidRPr="00210BE8">
        <w:rPr>
          <w:i/>
          <w:iCs/>
          <w:sz w:val="24"/>
          <w:szCs w:val="24"/>
          <w:lang w:val="it-IT"/>
        </w:rPr>
        <w:t>Questo</w:t>
      </w:r>
      <w:r w:rsidR="00210BE8">
        <w:rPr>
          <w:sz w:val="24"/>
          <w:szCs w:val="24"/>
          <w:lang w:val="it-IT"/>
        </w:rPr>
        <w:t xml:space="preserve"> nostro </w:t>
      </w:r>
      <w:r w:rsidRPr="002F4E24">
        <w:rPr>
          <w:i/>
          <w:iCs/>
          <w:sz w:val="24"/>
          <w:szCs w:val="24"/>
          <w:lang w:val="it-IT"/>
        </w:rPr>
        <w:t>approccio integrato</w:t>
      </w:r>
      <w:r w:rsidR="00210BE8">
        <w:rPr>
          <w:i/>
          <w:iCs/>
          <w:sz w:val="24"/>
          <w:szCs w:val="24"/>
          <w:lang w:val="it-IT"/>
        </w:rPr>
        <w:t xml:space="preserve"> è</w:t>
      </w:r>
      <w:r w:rsidRPr="002F4E24">
        <w:rPr>
          <w:i/>
          <w:iCs/>
          <w:sz w:val="24"/>
          <w:szCs w:val="24"/>
          <w:lang w:val="it-IT"/>
        </w:rPr>
        <w:t xml:space="preserve"> volto a rafforz</w:t>
      </w:r>
      <w:r w:rsidR="00FD0E35">
        <w:rPr>
          <w:i/>
          <w:iCs/>
          <w:sz w:val="24"/>
          <w:szCs w:val="24"/>
          <w:lang w:val="it-IT"/>
        </w:rPr>
        <w:t>are</w:t>
      </w:r>
      <w:r w:rsidRPr="002F4E24">
        <w:rPr>
          <w:i/>
          <w:iCs/>
          <w:sz w:val="24"/>
          <w:szCs w:val="24"/>
          <w:lang w:val="it-IT"/>
        </w:rPr>
        <w:t xml:space="preserve"> il portfolio dei </w:t>
      </w:r>
      <w:proofErr w:type="gramStart"/>
      <w:r w:rsidRPr="002F4E24">
        <w:rPr>
          <w:i/>
          <w:iCs/>
          <w:sz w:val="24"/>
          <w:szCs w:val="24"/>
          <w:lang w:val="it-IT"/>
        </w:rPr>
        <w:t>brand</w:t>
      </w:r>
      <w:proofErr w:type="gramEnd"/>
      <w:r w:rsidRPr="002F4E24">
        <w:rPr>
          <w:i/>
          <w:iCs/>
          <w:sz w:val="24"/>
          <w:szCs w:val="24"/>
          <w:lang w:val="it-IT"/>
        </w:rPr>
        <w:t xml:space="preserve"> di JTI </w:t>
      </w:r>
      <w:r w:rsidR="00210BE8">
        <w:rPr>
          <w:i/>
          <w:iCs/>
          <w:sz w:val="24"/>
          <w:szCs w:val="24"/>
          <w:lang w:val="it-IT"/>
        </w:rPr>
        <w:t xml:space="preserve">e allo stesso tempo </w:t>
      </w:r>
      <w:r w:rsidR="00210BE8" w:rsidRPr="002F4E24">
        <w:rPr>
          <w:i/>
          <w:iCs/>
          <w:sz w:val="24"/>
          <w:szCs w:val="24"/>
          <w:lang w:val="it-IT"/>
        </w:rPr>
        <w:t xml:space="preserve">creare esperienze </w:t>
      </w:r>
      <w:r w:rsidR="00210BE8">
        <w:rPr>
          <w:i/>
          <w:iCs/>
          <w:sz w:val="24"/>
          <w:szCs w:val="24"/>
          <w:lang w:val="it-IT"/>
        </w:rPr>
        <w:t>coinvolgenti per i</w:t>
      </w:r>
      <w:r w:rsidR="00210BE8" w:rsidRPr="002F4E24">
        <w:rPr>
          <w:i/>
          <w:iCs/>
          <w:sz w:val="24"/>
          <w:szCs w:val="24"/>
          <w:lang w:val="it-IT"/>
        </w:rPr>
        <w:t xml:space="preserve"> consumatori</w:t>
      </w:r>
      <w:r w:rsidR="00F6318F">
        <w:rPr>
          <w:i/>
          <w:iCs/>
          <w:sz w:val="24"/>
          <w:szCs w:val="24"/>
          <w:lang w:val="it-IT"/>
        </w:rPr>
        <w:t xml:space="preserve"> adulti</w:t>
      </w:r>
      <w:r w:rsidR="00210BE8">
        <w:rPr>
          <w:i/>
          <w:iCs/>
          <w:sz w:val="24"/>
          <w:szCs w:val="24"/>
          <w:lang w:val="it-IT"/>
        </w:rPr>
        <w:t xml:space="preserve">, soprattutto </w:t>
      </w:r>
      <w:r w:rsidRPr="002F4E24">
        <w:rPr>
          <w:i/>
          <w:iCs/>
          <w:sz w:val="24"/>
          <w:szCs w:val="24"/>
          <w:lang w:val="it-IT"/>
        </w:rPr>
        <w:t xml:space="preserve">in occasione di eventi </w:t>
      </w:r>
      <w:r w:rsidR="00210BE8">
        <w:rPr>
          <w:i/>
          <w:iCs/>
          <w:sz w:val="24"/>
          <w:szCs w:val="24"/>
          <w:lang w:val="it-IT"/>
        </w:rPr>
        <w:t xml:space="preserve">unici </w:t>
      </w:r>
      <w:r w:rsidRPr="002F4E24">
        <w:rPr>
          <w:i/>
          <w:iCs/>
          <w:sz w:val="24"/>
          <w:szCs w:val="24"/>
          <w:lang w:val="it-IT"/>
        </w:rPr>
        <w:t>come la Milano Design Week</w:t>
      </w:r>
      <w:r w:rsidRPr="002F4E24">
        <w:rPr>
          <w:sz w:val="24"/>
          <w:szCs w:val="24"/>
          <w:lang w:val="it-IT"/>
        </w:rPr>
        <w:t xml:space="preserve">. </w:t>
      </w:r>
      <w:r w:rsidRPr="002F4E24">
        <w:rPr>
          <w:i/>
          <w:iCs/>
          <w:sz w:val="24"/>
          <w:szCs w:val="24"/>
          <w:lang w:val="it-IT"/>
        </w:rPr>
        <w:t>Comprendere i progressi che i consumatori adulti cercano di realizzare nelle loro vite è la grande sfida di oggi</w:t>
      </w:r>
      <w:r w:rsidR="0097628B">
        <w:rPr>
          <w:i/>
          <w:iCs/>
          <w:sz w:val="24"/>
          <w:szCs w:val="24"/>
          <w:lang w:val="it-IT"/>
        </w:rPr>
        <w:t xml:space="preserve"> </w:t>
      </w:r>
      <w:r w:rsidRPr="002F4E24">
        <w:rPr>
          <w:i/>
          <w:iCs/>
          <w:sz w:val="24"/>
          <w:szCs w:val="24"/>
          <w:lang w:val="it-IT"/>
        </w:rPr>
        <w:t>e</w:t>
      </w:r>
      <w:r w:rsidR="0097628B">
        <w:rPr>
          <w:i/>
          <w:iCs/>
          <w:sz w:val="24"/>
          <w:szCs w:val="24"/>
          <w:lang w:val="it-IT"/>
        </w:rPr>
        <w:t>,</w:t>
      </w:r>
      <w:r w:rsidRPr="002F4E24">
        <w:rPr>
          <w:i/>
          <w:iCs/>
          <w:sz w:val="24"/>
          <w:szCs w:val="24"/>
          <w:lang w:val="it-IT"/>
        </w:rPr>
        <w:t xml:space="preserve"> in ultima analisi</w:t>
      </w:r>
      <w:r w:rsidR="0097628B">
        <w:rPr>
          <w:i/>
          <w:iCs/>
          <w:sz w:val="24"/>
          <w:szCs w:val="24"/>
          <w:lang w:val="it-IT"/>
        </w:rPr>
        <w:t xml:space="preserve">, </w:t>
      </w:r>
      <w:proofErr w:type="gramStart"/>
      <w:r w:rsidR="0097628B">
        <w:rPr>
          <w:i/>
          <w:iCs/>
          <w:sz w:val="24"/>
          <w:szCs w:val="24"/>
          <w:lang w:val="it-IT"/>
        </w:rPr>
        <w:t xml:space="preserve">rappresenta </w:t>
      </w:r>
      <w:r w:rsidRPr="002F4E24">
        <w:rPr>
          <w:i/>
          <w:iCs/>
          <w:sz w:val="24"/>
          <w:szCs w:val="24"/>
          <w:lang w:val="it-IT"/>
        </w:rPr>
        <w:t xml:space="preserve"> ciò</w:t>
      </w:r>
      <w:proofErr w:type="gramEnd"/>
      <w:r w:rsidRPr="002F4E24">
        <w:rPr>
          <w:i/>
          <w:iCs/>
          <w:sz w:val="24"/>
          <w:szCs w:val="24"/>
          <w:lang w:val="it-IT"/>
        </w:rPr>
        <w:t xml:space="preserve"> che ridefinirà il modo in cui ci relazioniamo con </w:t>
      </w:r>
      <w:proofErr w:type="gramStart"/>
      <w:r w:rsidRPr="002F4E24">
        <w:rPr>
          <w:i/>
          <w:iCs/>
          <w:sz w:val="24"/>
          <w:szCs w:val="24"/>
          <w:lang w:val="it-IT"/>
        </w:rPr>
        <w:t>loro</w:t>
      </w:r>
      <w:r w:rsidR="0097628B">
        <w:rPr>
          <w:i/>
          <w:iCs/>
          <w:sz w:val="24"/>
          <w:szCs w:val="24"/>
          <w:lang w:val="it-IT"/>
        </w:rPr>
        <w:t xml:space="preserve">, </w:t>
      </w:r>
      <w:r w:rsidRPr="002F4E24">
        <w:rPr>
          <w:i/>
          <w:iCs/>
          <w:sz w:val="24"/>
          <w:szCs w:val="24"/>
          <w:lang w:val="it-IT"/>
        </w:rPr>
        <w:t xml:space="preserve"> migliorando</w:t>
      </w:r>
      <w:proofErr w:type="gramEnd"/>
      <w:r w:rsidRPr="002F4E24">
        <w:rPr>
          <w:i/>
          <w:iCs/>
          <w:sz w:val="24"/>
          <w:szCs w:val="24"/>
          <w:lang w:val="it-IT"/>
        </w:rPr>
        <w:t xml:space="preserve"> le loro esperienze"</w:t>
      </w:r>
      <w:r w:rsidRPr="002F4E24">
        <w:rPr>
          <w:sz w:val="24"/>
          <w:szCs w:val="24"/>
          <w:lang w:val="it-IT"/>
        </w:rPr>
        <w:t>.</w:t>
      </w:r>
    </w:p>
    <w:p w14:paraId="4717B0DB" w14:textId="26E92A4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7C4B1C">
        <w:rPr>
          <w:i/>
          <w:iCs/>
          <w:sz w:val="24"/>
          <w:szCs w:val="24"/>
          <w:lang w:val="it-IT"/>
        </w:rPr>
        <w:lastRenderedPageBreak/>
        <w:t>"</w:t>
      </w:r>
      <w:r w:rsidR="00651167" w:rsidRPr="00651167">
        <w:rPr>
          <w:i/>
          <w:iCs/>
          <w:sz w:val="24"/>
          <w:szCs w:val="24"/>
          <w:lang w:val="it-IT"/>
        </w:rPr>
        <w:t xml:space="preserve"> </w:t>
      </w:r>
      <w:r w:rsidR="00651167" w:rsidRPr="007C4B1C">
        <w:rPr>
          <w:i/>
          <w:iCs/>
          <w:sz w:val="24"/>
          <w:szCs w:val="24"/>
          <w:lang w:val="it-IT"/>
        </w:rPr>
        <w:t xml:space="preserve">In Italia, osserviamo una crescente domanda di prodotti </w:t>
      </w:r>
      <w:r w:rsidR="00BF6881">
        <w:rPr>
          <w:i/>
          <w:iCs/>
          <w:sz w:val="24"/>
          <w:szCs w:val="24"/>
          <w:lang w:val="it-IT"/>
        </w:rPr>
        <w:t>di nuova generazione</w:t>
      </w:r>
      <w:r w:rsidR="00651167" w:rsidRPr="007C4B1C">
        <w:rPr>
          <w:i/>
          <w:iCs/>
          <w:sz w:val="24"/>
          <w:szCs w:val="24"/>
          <w:lang w:val="it-IT"/>
        </w:rPr>
        <w:t xml:space="preserve"> che rispondano all'evoluzione delle preferenze dei consumatori</w:t>
      </w:r>
      <w:r w:rsidR="00651167" w:rsidRPr="007C4B1C">
        <w:rPr>
          <w:sz w:val="24"/>
          <w:szCs w:val="24"/>
          <w:lang w:val="it-IT"/>
        </w:rPr>
        <w:t xml:space="preserve"> </w:t>
      </w:r>
      <w:r w:rsidR="00E47AA6">
        <w:rPr>
          <w:sz w:val="24"/>
          <w:szCs w:val="24"/>
          <w:lang w:val="it-IT"/>
        </w:rPr>
        <w:t>adulti</w:t>
      </w:r>
      <w:r w:rsidRPr="007C4B1C">
        <w:rPr>
          <w:sz w:val="24"/>
          <w:szCs w:val="24"/>
          <w:lang w:val="it-IT"/>
        </w:rPr>
        <w:t xml:space="preserve"> - ha aggiunto </w:t>
      </w:r>
      <w:r w:rsidRPr="007C4B1C">
        <w:rPr>
          <w:b/>
          <w:bCs/>
          <w:sz w:val="24"/>
          <w:szCs w:val="24"/>
          <w:lang w:val="it-IT"/>
        </w:rPr>
        <w:t>Igor Dzaja, Presidente e Amministratore Delegato di JTI Italia</w:t>
      </w:r>
      <w:r w:rsidR="00E47AA6">
        <w:rPr>
          <w:sz w:val="24"/>
          <w:szCs w:val="24"/>
          <w:lang w:val="it-IT"/>
        </w:rPr>
        <w:t xml:space="preserve"> - </w:t>
      </w:r>
      <w:r w:rsidR="00E47AA6" w:rsidRPr="00E47AA6">
        <w:rPr>
          <w:i/>
          <w:iCs/>
          <w:sz w:val="24"/>
          <w:szCs w:val="24"/>
          <w:lang w:val="it-IT"/>
        </w:rPr>
        <w:t>L’Italia è da sempre un mercato centrale e strategico per JTI, non solo per i risultati, ma anche perché rappresenta un laboratorio di innovazione unico, nel cuore della cultura del design e dello stile. In questo contesto, continuiamo a rafforzare i nostri investimenti e la crescita di Ploom, portando tecnologie avanzate, design distintivo ed esperienze sempre più rilevanti per i consumatori</w:t>
      </w:r>
      <w:r w:rsidR="0082787C">
        <w:rPr>
          <w:i/>
          <w:iCs/>
          <w:sz w:val="24"/>
          <w:szCs w:val="24"/>
          <w:lang w:val="it-IT"/>
        </w:rPr>
        <w:t xml:space="preserve"> adulti</w:t>
      </w:r>
      <w:r w:rsidRPr="002F4E24">
        <w:rPr>
          <w:i/>
          <w:iCs/>
          <w:sz w:val="24"/>
          <w:szCs w:val="24"/>
          <w:lang w:val="it-IT"/>
        </w:rPr>
        <w:t>"</w:t>
      </w:r>
      <w:r w:rsidRPr="002F4E24">
        <w:rPr>
          <w:sz w:val="24"/>
          <w:szCs w:val="24"/>
          <w:lang w:val="it-IT"/>
        </w:rPr>
        <w:t>.</w:t>
      </w:r>
    </w:p>
    <w:p w14:paraId="2A3D3A50" w14:textId="77777777" w:rsidR="007C4B1C" w:rsidRDefault="007C4B1C" w:rsidP="007C4B1C">
      <w:pPr>
        <w:spacing w:before="240" w:after="240" w:line="276" w:lineRule="auto"/>
        <w:ind w:left="340" w:right="340"/>
        <w:jc w:val="both"/>
        <w:rPr>
          <w:b/>
          <w:bCs/>
          <w:sz w:val="24"/>
          <w:szCs w:val="24"/>
          <w:lang w:val="it-IT"/>
        </w:rPr>
      </w:pPr>
      <w:r w:rsidRPr="002F4E24">
        <w:rPr>
          <w:b/>
          <w:bCs/>
          <w:sz w:val="24"/>
          <w:szCs w:val="24"/>
          <w:lang w:val="it-IT"/>
        </w:rPr>
        <w:t xml:space="preserve">ARTE, DESIGN E INNOVAZIONE: GLI "STUDIES" </w:t>
      </w:r>
    </w:p>
    <w:p w14:paraId="690E46A0" w14:textId="068D1718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sz w:val="24"/>
          <w:szCs w:val="24"/>
          <w:lang w:val="it-IT"/>
        </w:rPr>
        <w:t xml:space="preserve">Sviluppata in collaborazione con i partner </w:t>
      </w:r>
      <w:r w:rsidRPr="002F4E24">
        <w:rPr>
          <w:b/>
          <w:bCs/>
          <w:sz w:val="24"/>
          <w:szCs w:val="24"/>
          <w:lang w:val="it-IT"/>
        </w:rPr>
        <w:t>NSS</w:t>
      </w:r>
      <w:r w:rsidRPr="002F4E24">
        <w:rPr>
          <w:sz w:val="24"/>
          <w:szCs w:val="24"/>
          <w:lang w:val="it-IT"/>
        </w:rPr>
        <w:t xml:space="preserve"> e </w:t>
      </w:r>
      <w:r w:rsidRPr="002F4E24">
        <w:rPr>
          <w:b/>
          <w:bCs/>
          <w:sz w:val="24"/>
          <w:szCs w:val="24"/>
          <w:lang w:val="it-IT"/>
        </w:rPr>
        <w:t>Billboard Italia</w:t>
      </w:r>
      <w:r w:rsidRPr="002F4E24">
        <w:rPr>
          <w:sz w:val="24"/>
          <w:szCs w:val="24"/>
          <w:lang w:val="it-IT"/>
        </w:rPr>
        <w:t xml:space="preserve">, l'iniziativa non è una semplice esposizione, ma un vero e proprio </w:t>
      </w:r>
      <w:r w:rsidRPr="002F4E24">
        <w:rPr>
          <w:b/>
          <w:bCs/>
          <w:sz w:val="24"/>
          <w:szCs w:val="24"/>
          <w:lang w:val="it-IT"/>
        </w:rPr>
        <w:t>viaggio immersivo</w:t>
      </w:r>
      <w:r w:rsidRPr="002F4E24">
        <w:rPr>
          <w:sz w:val="24"/>
          <w:szCs w:val="24"/>
          <w:lang w:val="it-IT"/>
        </w:rPr>
        <w:t xml:space="preserve"> guidato dal design, in cui ogni interazione genera una risposta sensoriale, creando momenti personali che amplificano i sensi. </w:t>
      </w:r>
      <w:r>
        <w:rPr>
          <w:sz w:val="24"/>
          <w:szCs w:val="24"/>
          <w:lang w:val="it-IT"/>
        </w:rPr>
        <w:t xml:space="preserve"> </w:t>
      </w:r>
      <w:r w:rsidRPr="002F4E24">
        <w:rPr>
          <w:sz w:val="24"/>
          <w:szCs w:val="24"/>
          <w:lang w:val="it-IT"/>
        </w:rPr>
        <w:t xml:space="preserve">Ispirandosi alle caratteristiche e alla filosofia del dispositivo, l'esperienza si snoda attraverso </w:t>
      </w:r>
      <w:r w:rsidRPr="002F4E24">
        <w:rPr>
          <w:b/>
          <w:bCs/>
          <w:sz w:val="24"/>
          <w:szCs w:val="24"/>
          <w:lang w:val="it-IT"/>
        </w:rPr>
        <w:t>capitoli sensoriali</w:t>
      </w:r>
      <w:r w:rsidRPr="002F4E24">
        <w:rPr>
          <w:sz w:val="24"/>
          <w:szCs w:val="24"/>
          <w:lang w:val="it-IT"/>
        </w:rPr>
        <w:t xml:space="preserve"> — gli “Studios” - curati da </w:t>
      </w:r>
      <w:r w:rsidRPr="002F4E24">
        <w:rPr>
          <w:b/>
          <w:bCs/>
          <w:sz w:val="24"/>
          <w:szCs w:val="24"/>
          <w:lang w:val="it-IT"/>
        </w:rPr>
        <w:t>artisti d'eccezione</w:t>
      </w:r>
      <w:r w:rsidRPr="002F4E24">
        <w:rPr>
          <w:sz w:val="24"/>
          <w:szCs w:val="24"/>
          <w:lang w:val="it-IT"/>
        </w:rPr>
        <w:t xml:space="preserve">, capaci di trasformare la tecnologia in installazioni concettuali. </w:t>
      </w:r>
    </w:p>
    <w:p w14:paraId="63B84748" w14:textId="7777777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sz w:val="24"/>
          <w:szCs w:val="24"/>
          <w:lang w:val="it-IT"/>
        </w:rPr>
        <w:t xml:space="preserve">In </w:t>
      </w:r>
      <w:r w:rsidRPr="002F4E24">
        <w:rPr>
          <w:b/>
          <w:bCs/>
          <w:sz w:val="24"/>
          <w:szCs w:val="24"/>
          <w:lang w:val="it-IT"/>
        </w:rPr>
        <w:t>"A Study of Light"</w:t>
      </w:r>
      <w:r w:rsidRPr="002F4E24">
        <w:rPr>
          <w:sz w:val="24"/>
          <w:szCs w:val="24"/>
          <w:lang w:val="it-IT"/>
        </w:rPr>
        <w:t>, una singola intuizione luminosa viene amplificata fino a diventare vera e propria architettura: la stanza ospita gli interventi di</w:t>
      </w:r>
      <w:r w:rsidRPr="002F4E24">
        <w:rPr>
          <w:b/>
          <w:bCs/>
          <w:sz w:val="24"/>
          <w:szCs w:val="24"/>
          <w:lang w:val="it-IT"/>
        </w:rPr>
        <w:t xml:space="preserve"> Bianca Peruzzi</w:t>
      </w:r>
      <w:r w:rsidRPr="002F4E24">
        <w:rPr>
          <w:sz w:val="24"/>
          <w:szCs w:val="24"/>
          <w:lang w:val="it-IT"/>
        </w:rPr>
        <w:t xml:space="preserve">, che espande lo spazio attraverso riflessi e composizioni atmosferiche in cui la luce risponde in tempo reale ai movimenti dei visitatori, accompagnandoli in un ritmo visivo lento e immersivo. </w:t>
      </w:r>
    </w:p>
    <w:p w14:paraId="2F938939" w14:textId="7777777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b/>
          <w:bCs/>
          <w:sz w:val="24"/>
          <w:szCs w:val="24"/>
          <w:lang w:val="it-IT"/>
        </w:rPr>
      </w:pPr>
      <w:r w:rsidRPr="002F4E24">
        <w:rPr>
          <w:sz w:val="24"/>
          <w:szCs w:val="24"/>
          <w:lang w:val="it-IT"/>
        </w:rPr>
        <w:t xml:space="preserve">Il percorso prosegue con </w:t>
      </w:r>
      <w:r w:rsidRPr="002F4E24">
        <w:rPr>
          <w:b/>
          <w:bCs/>
          <w:sz w:val="24"/>
          <w:szCs w:val="24"/>
          <w:lang w:val="it-IT"/>
        </w:rPr>
        <w:t>"A Study of Temperature"</w:t>
      </w:r>
      <w:r w:rsidRPr="002F4E24">
        <w:rPr>
          <w:sz w:val="24"/>
          <w:szCs w:val="24"/>
          <w:lang w:val="it-IT"/>
        </w:rPr>
        <w:t xml:space="preserve">, un ambiente che prende vita per raccontare il calore sotto una nuova veste, ispirato all’innovativa tecnologia che rende Ploom Aura unico e capace di offrire un riscaldamento graduale. </w:t>
      </w:r>
    </w:p>
    <w:p w14:paraId="4A04110B" w14:textId="7777777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sz w:val="24"/>
          <w:szCs w:val="24"/>
          <w:lang w:val="it-IT"/>
        </w:rPr>
        <w:t xml:space="preserve">Il gusto diventa invece uno strumento di design in </w:t>
      </w:r>
      <w:r w:rsidRPr="002F4E24">
        <w:rPr>
          <w:b/>
          <w:bCs/>
          <w:sz w:val="24"/>
          <w:szCs w:val="24"/>
          <w:lang w:val="it-IT"/>
        </w:rPr>
        <w:t>"A Study of Flavor"</w:t>
      </w:r>
      <w:r w:rsidRPr="002F4E24">
        <w:rPr>
          <w:sz w:val="24"/>
          <w:szCs w:val="24"/>
          <w:lang w:val="it-IT"/>
        </w:rPr>
        <w:t xml:space="preserve">, dove l'installazione culinaria realizzata in collaborazione con </w:t>
      </w:r>
      <w:r w:rsidRPr="002F4E24">
        <w:rPr>
          <w:b/>
          <w:bCs/>
          <w:sz w:val="24"/>
          <w:szCs w:val="24"/>
          <w:lang w:val="it-IT"/>
        </w:rPr>
        <w:t>Jil Zander</w:t>
      </w:r>
      <w:r w:rsidRPr="002F4E24">
        <w:rPr>
          <w:sz w:val="24"/>
          <w:szCs w:val="24"/>
          <w:lang w:val="it-IT"/>
        </w:rPr>
        <w:t xml:space="preserve"> traduce sottili suggestioni aromatiche in sculture edibili e composizioni spaziali, fondendo gastronomia, estetica e sound design. Qui, il gusto viene esplorato in modo consapevole e personale, trasformando un gesto apparentemente semplice in un’esperienza unica.</w:t>
      </w:r>
    </w:p>
    <w:p w14:paraId="190EBBD3" w14:textId="7777777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sz w:val="24"/>
          <w:szCs w:val="24"/>
          <w:lang w:val="it-IT"/>
        </w:rPr>
        <w:t xml:space="preserve">Infine, la creatività collettiva si accende attraverso </w:t>
      </w:r>
      <w:r w:rsidRPr="002F4E24">
        <w:rPr>
          <w:b/>
          <w:bCs/>
          <w:sz w:val="24"/>
          <w:szCs w:val="24"/>
          <w:lang w:val="it-IT"/>
        </w:rPr>
        <w:t>"A Study of Form"</w:t>
      </w:r>
      <w:r w:rsidRPr="002F4E24">
        <w:rPr>
          <w:sz w:val="24"/>
          <w:szCs w:val="24"/>
          <w:lang w:val="it-IT"/>
        </w:rPr>
        <w:t xml:space="preserve">, con esclusivi workshop di customizzazione guidati dal designer </w:t>
      </w:r>
      <w:r w:rsidRPr="002F4E24">
        <w:rPr>
          <w:b/>
          <w:bCs/>
          <w:sz w:val="24"/>
          <w:szCs w:val="24"/>
          <w:lang w:val="it-IT"/>
        </w:rPr>
        <w:t>Lorenzo Fioravanti</w:t>
      </w:r>
      <w:r w:rsidRPr="002F4E24">
        <w:rPr>
          <w:sz w:val="24"/>
          <w:szCs w:val="24"/>
          <w:lang w:val="it-IT"/>
        </w:rPr>
        <w:t xml:space="preserve">, e </w:t>
      </w:r>
      <w:r w:rsidRPr="002F4E24">
        <w:rPr>
          <w:b/>
          <w:bCs/>
          <w:sz w:val="24"/>
          <w:szCs w:val="24"/>
          <w:lang w:val="it-IT"/>
        </w:rPr>
        <w:t xml:space="preserve">"A Study of </w:t>
      </w:r>
      <w:proofErr w:type="spellStart"/>
      <w:r w:rsidRPr="002F4E24">
        <w:rPr>
          <w:b/>
          <w:bCs/>
          <w:sz w:val="24"/>
          <w:szCs w:val="24"/>
          <w:lang w:val="it-IT"/>
        </w:rPr>
        <w:t>Creation</w:t>
      </w:r>
      <w:proofErr w:type="spellEnd"/>
      <w:r w:rsidRPr="002F4E24">
        <w:rPr>
          <w:b/>
          <w:bCs/>
          <w:sz w:val="24"/>
          <w:szCs w:val="24"/>
          <w:lang w:val="it-IT"/>
        </w:rPr>
        <w:t>"</w:t>
      </w:r>
      <w:r w:rsidRPr="002F4E24">
        <w:rPr>
          <w:sz w:val="24"/>
          <w:szCs w:val="24"/>
          <w:lang w:val="it-IT"/>
        </w:rPr>
        <w:t xml:space="preserve">, con un ciclo di talk curati da </w:t>
      </w:r>
      <w:r w:rsidRPr="002F4E24">
        <w:rPr>
          <w:i/>
          <w:iCs/>
          <w:sz w:val="24"/>
          <w:szCs w:val="24"/>
          <w:lang w:val="it-IT"/>
        </w:rPr>
        <w:t>Scrolling Infinito</w:t>
      </w:r>
      <w:r w:rsidRPr="002F4E24">
        <w:rPr>
          <w:sz w:val="24"/>
          <w:szCs w:val="24"/>
          <w:lang w:val="it-IT"/>
        </w:rPr>
        <w:t xml:space="preserve"> dedicati all'esplorazione dei linguaggi digitali e della creator economy.</w:t>
      </w:r>
    </w:p>
    <w:p w14:paraId="6548458C" w14:textId="51C80952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lang w:val="it-IT"/>
        </w:rPr>
      </w:pPr>
      <w:r w:rsidRPr="002F4E24">
        <w:rPr>
          <w:b/>
          <w:bCs/>
          <w:sz w:val="24"/>
          <w:szCs w:val="24"/>
          <w:lang w:val="it-IT"/>
        </w:rPr>
        <w:t>LE NOVITÀ: GLACIER WHITE E LYO</w:t>
      </w:r>
    </w:p>
    <w:p w14:paraId="20A0F908" w14:textId="7777777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highlight w:val="white"/>
          <w:lang w:val="it-IT"/>
        </w:rPr>
      </w:pPr>
      <w:r w:rsidRPr="002F4E24">
        <w:rPr>
          <w:sz w:val="24"/>
          <w:szCs w:val="24"/>
          <w:highlight w:val="white"/>
          <w:lang w:val="it-IT"/>
        </w:rPr>
        <w:t>La</w:t>
      </w:r>
      <w:r w:rsidRPr="002F4E24">
        <w:rPr>
          <w:b/>
          <w:bCs/>
          <w:sz w:val="24"/>
          <w:szCs w:val="24"/>
          <w:highlight w:val="white"/>
          <w:lang w:val="it-IT"/>
        </w:rPr>
        <w:t xml:space="preserve"> Milano Design Week</w:t>
      </w:r>
      <w:r w:rsidRPr="002F4E24">
        <w:rPr>
          <w:sz w:val="24"/>
          <w:szCs w:val="24"/>
          <w:highlight w:val="white"/>
          <w:lang w:val="it-IT"/>
        </w:rPr>
        <w:t xml:space="preserve"> fornirà il palcoscenico perfetto anche per presentare alla community europea del design </w:t>
      </w:r>
      <w:r w:rsidRPr="002F4E24">
        <w:rPr>
          <w:b/>
          <w:bCs/>
          <w:sz w:val="24"/>
          <w:szCs w:val="24"/>
          <w:highlight w:val="white"/>
          <w:lang w:val="it-IT"/>
        </w:rPr>
        <w:t>Ploom AURA</w:t>
      </w:r>
      <w:r w:rsidRPr="002F4E24">
        <w:rPr>
          <w:sz w:val="24"/>
          <w:szCs w:val="24"/>
          <w:highlight w:val="white"/>
          <w:lang w:val="it-IT"/>
        </w:rPr>
        <w:t xml:space="preserve"> nella nuova colorazione </w:t>
      </w:r>
      <w:r w:rsidRPr="002F4E24">
        <w:rPr>
          <w:b/>
          <w:bCs/>
          <w:sz w:val="24"/>
          <w:szCs w:val="24"/>
          <w:highlight w:val="white"/>
          <w:lang w:val="it-IT"/>
        </w:rPr>
        <w:t>Glacier White</w:t>
      </w:r>
      <w:r w:rsidRPr="002F4E24">
        <w:rPr>
          <w:sz w:val="24"/>
          <w:szCs w:val="24"/>
          <w:highlight w:val="white"/>
          <w:lang w:val="it-IT"/>
        </w:rPr>
        <w:t xml:space="preserve">, </w:t>
      </w:r>
      <w:r w:rsidRPr="002F4E24">
        <w:rPr>
          <w:sz w:val="24"/>
          <w:szCs w:val="24"/>
          <w:lang w:val="it-IT"/>
        </w:rPr>
        <w:t>una tonalità luminosa e sofisticata, che richiama la purezza della luce nella sua totalità e si distingue come firma estetica contemporanea, essenziale e iconica.</w:t>
      </w:r>
      <w:r w:rsidRPr="002F4E24">
        <w:rPr>
          <w:sz w:val="24"/>
          <w:szCs w:val="24"/>
          <w:highlight w:val="white"/>
          <w:lang w:val="it-IT"/>
        </w:rPr>
        <w:t xml:space="preserve"> I consumatori adulti avranno inoltre </w:t>
      </w:r>
      <w:r w:rsidRPr="002F4E24">
        <w:rPr>
          <w:sz w:val="24"/>
          <w:szCs w:val="24"/>
          <w:highlight w:val="white"/>
          <w:lang w:val="it-IT"/>
        </w:rPr>
        <w:lastRenderedPageBreak/>
        <w:t xml:space="preserve">l'opportunità esclusiva di esplorare </w:t>
      </w:r>
      <w:r w:rsidRPr="002F4E24">
        <w:rPr>
          <w:b/>
          <w:bCs/>
          <w:sz w:val="24"/>
          <w:szCs w:val="24"/>
          <w:highlight w:val="white"/>
          <w:lang w:val="it-IT"/>
        </w:rPr>
        <w:t>Lyo</w:t>
      </w:r>
      <w:r w:rsidRPr="002F4E24">
        <w:rPr>
          <w:sz w:val="24"/>
          <w:szCs w:val="24"/>
          <w:highlight w:val="white"/>
          <w:lang w:val="it-IT"/>
        </w:rPr>
        <w:t>, la nuova linea di stick senza tabacco contenenti nicotina*.</w:t>
      </w:r>
    </w:p>
    <w:p w14:paraId="36376469" w14:textId="7777777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highlight w:val="white"/>
          <w:lang w:val="it-IT"/>
        </w:rPr>
      </w:pPr>
      <w:r w:rsidRPr="002F4E24">
        <w:rPr>
          <w:b/>
          <w:bCs/>
          <w:sz w:val="24"/>
          <w:szCs w:val="24"/>
          <w:highlight w:val="white"/>
          <w:lang w:val="it-IT"/>
        </w:rPr>
        <w:t xml:space="preserve">D-LAB ED H CONCEPT: UNA MOSTRA DEDICATA AL POTERE DELLA CURIOSITÀ </w:t>
      </w:r>
    </w:p>
    <w:p w14:paraId="0613E80A" w14:textId="60C46D4E" w:rsidR="007C4B1C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highlight w:val="white"/>
          <w:lang w:val="it-IT"/>
        </w:rPr>
      </w:pPr>
      <w:r w:rsidRPr="002F4E24">
        <w:rPr>
          <w:sz w:val="24"/>
          <w:szCs w:val="24"/>
          <w:highlight w:val="white"/>
          <w:lang w:val="it-IT"/>
        </w:rPr>
        <w:t xml:space="preserve">L'impegno di JTI nell'innovazione si estende anche oltre lo spazio Ploom. A pochi passi di distanza </w:t>
      </w:r>
      <w:proofErr w:type="gramStart"/>
      <w:r w:rsidRPr="002F4E24">
        <w:rPr>
          <w:sz w:val="24"/>
          <w:szCs w:val="24"/>
          <w:highlight w:val="white"/>
          <w:lang w:val="it-IT"/>
        </w:rPr>
        <w:t>dalla location</w:t>
      </w:r>
      <w:proofErr w:type="gramEnd"/>
      <w:r w:rsidRPr="002F4E24">
        <w:rPr>
          <w:sz w:val="24"/>
          <w:szCs w:val="24"/>
          <w:highlight w:val="white"/>
          <w:lang w:val="it-IT"/>
        </w:rPr>
        <w:t xml:space="preserve">, infatti, </w:t>
      </w:r>
      <w:r w:rsidRPr="002F4E24">
        <w:rPr>
          <w:b/>
          <w:bCs/>
          <w:sz w:val="24"/>
          <w:szCs w:val="24"/>
          <w:highlight w:val="white"/>
          <w:lang w:val="it-IT"/>
        </w:rPr>
        <w:t>D-LAB</w:t>
      </w:r>
      <w:r w:rsidRPr="002F4E24">
        <w:rPr>
          <w:sz w:val="24"/>
          <w:szCs w:val="24"/>
          <w:highlight w:val="white"/>
          <w:lang w:val="it-IT"/>
        </w:rPr>
        <w:t xml:space="preserve">, l'iniziativa di Ricerca e Sviluppo di JT Group, svelerà </w:t>
      </w:r>
      <w:proofErr w:type="spellStart"/>
      <w:r w:rsidRPr="002F4E24">
        <w:rPr>
          <w:b/>
          <w:bCs/>
          <w:i/>
          <w:iCs/>
          <w:sz w:val="24"/>
          <w:szCs w:val="24"/>
          <w:highlight w:val="white"/>
          <w:lang w:val="it-IT"/>
        </w:rPr>
        <w:t>What's</w:t>
      </w:r>
      <w:proofErr w:type="spellEnd"/>
      <w:r w:rsidRPr="002F4E24">
        <w:rPr>
          <w:b/>
          <w:bCs/>
          <w:i/>
          <w:iCs/>
          <w:sz w:val="24"/>
          <w:szCs w:val="24"/>
          <w:highlight w:val="white"/>
          <w:lang w:val="it-IT"/>
        </w:rPr>
        <w:t xml:space="preserve"> HATENA?</w:t>
      </w:r>
      <w:r w:rsidRPr="002F4E24">
        <w:rPr>
          <w:sz w:val="24"/>
          <w:szCs w:val="24"/>
          <w:highlight w:val="white"/>
          <w:lang w:val="it-IT"/>
        </w:rPr>
        <w:t xml:space="preserve"> – una nuova mostra presentata in collaborazione con h concept, azienda leader nel design giapponese con sede a Tokyo. La mostra, aperta sempre </w:t>
      </w:r>
      <w:r w:rsidRPr="002F4E24">
        <w:rPr>
          <w:b/>
          <w:bCs/>
          <w:sz w:val="24"/>
          <w:szCs w:val="24"/>
          <w:highlight w:val="white"/>
          <w:lang w:val="it-IT"/>
        </w:rPr>
        <w:t>dal 21 al 26 aprile</w:t>
      </w:r>
      <w:r w:rsidRPr="002F4E24">
        <w:rPr>
          <w:sz w:val="24"/>
          <w:szCs w:val="24"/>
          <w:highlight w:val="white"/>
          <w:lang w:val="it-IT"/>
        </w:rPr>
        <w:t xml:space="preserve"> in </w:t>
      </w:r>
      <w:r w:rsidRPr="002F4E24">
        <w:rPr>
          <w:b/>
          <w:bCs/>
          <w:sz w:val="24"/>
          <w:szCs w:val="24"/>
          <w:highlight w:val="white"/>
          <w:lang w:val="it-IT"/>
        </w:rPr>
        <w:t>Corso Garibaldi 73</w:t>
      </w:r>
      <w:r w:rsidRPr="002F4E24">
        <w:rPr>
          <w:sz w:val="24"/>
          <w:szCs w:val="24"/>
          <w:highlight w:val="white"/>
          <w:lang w:val="it-IT"/>
        </w:rPr>
        <w:t>,</w:t>
      </w:r>
      <w:r w:rsidRPr="002F4E24">
        <w:rPr>
          <w:b/>
          <w:bCs/>
          <w:sz w:val="24"/>
          <w:szCs w:val="24"/>
          <w:highlight w:val="white"/>
          <w:lang w:val="it-IT"/>
        </w:rPr>
        <w:t xml:space="preserve"> </w:t>
      </w:r>
      <w:r w:rsidRPr="002F4E24">
        <w:rPr>
          <w:sz w:val="24"/>
          <w:szCs w:val="24"/>
          <w:highlight w:val="white"/>
          <w:lang w:val="it-IT"/>
        </w:rPr>
        <w:t xml:space="preserve">segna l'annuncio ufficiale di HATENALABO, un </w:t>
      </w:r>
      <w:proofErr w:type="gramStart"/>
      <w:r w:rsidRPr="002F4E24">
        <w:rPr>
          <w:sz w:val="24"/>
          <w:szCs w:val="24"/>
          <w:highlight w:val="white"/>
          <w:lang w:val="it-IT"/>
        </w:rPr>
        <w:t>brand</w:t>
      </w:r>
      <w:proofErr w:type="gramEnd"/>
      <w:r w:rsidRPr="002F4E24">
        <w:rPr>
          <w:sz w:val="24"/>
          <w:szCs w:val="24"/>
          <w:highlight w:val="white"/>
          <w:lang w:val="it-IT"/>
        </w:rPr>
        <w:t xml:space="preserve"> lanciato da h concept e DLAB per esplorare la ricchezza emotiva e il benessere attraverso il design. Incentrato sui momenti quotidiani che suscitano sorpresa e meraviglia, il progetto presenta una serie di prodotti sperimentali che invitano i visitatori a interagire come partecipanti attivi attraverso un'esperienza pratica e diretta.</w:t>
      </w:r>
    </w:p>
    <w:p w14:paraId="50EF5A1D" w14:textId="77777777" w:rsidR="007C4B1C" w:rsidRPr="002F4E24" w:rsidRDefault="007C4B1C" w:rsidP="007C4B1C">
      <w:pPr>
        <w:spacing w:before="240" w:after="240" w:line="276" w:lineRule="auto"/>
        <w:ind w:left="340" w:right="340"/>
        <w:jc w:val="both"/>
        <w:rPr>
          <w:sz w:val="24"/>
          <w:szCs w:val="24"/>
          <w:highlight w:val="white"/>
          <w:lang w:val="it-IT"/>
        </w:rPr>
      </w:pPr>
    </w:p>
    <w:p w14:paraId="4AE4D9D7" w14:textId="72B5E82E" w:rsidR="007C4B1C" w:rsidRPr="002F4E24" w:rsidRDefault="007C4B1C" w:rsidP="007C4B1C">
      <w:pPr>
        <w:spacing w:line="276" w:lineRule="auto"/>
        <w:ind w:left="283" w:right="283"/>
        <w:jc w:val="both"/>
        <w:rPr>
          <w:rFonts w:ascii="Arial" w:eastAsia="Arial" w:hAnsi="Arial" w:cs="Arial"/>
          <w:lang w:val="it-IT"/>
        </w:rPr>
      </w:pPr>
      <w:r w:rsidRPr="002F4E24">
        <w:rPr>
          <w:rFonts w:ascii="Arial" w:eastAsia="Arial" w:hAnsi="Arial" w:cs="Arial"/>
          <w:b/>
          <w:bCs/>
          <w:lang w:val="it-IT"/>
        </w:rPr>
        <w:br/>
        <w:t>*Ploom</w:t>
      </w:r>
      <w:r w:rsidRPr="002F4E24">
        <w:rPr>
          <w:rFonts w:ascii="Arial" w:eastAsia="Arial" w:hAnsi="Arial" w:cs="Arial"/>
          <w:lang w:val="it-IT"/>
        </w:rPr>
        <w:t xml:space="preserve"> è un prodotto destinato esclusivamente a consumatori adulti. Questi prodotti non sono privi di rischio. È previsto l’uso di sticks contenenti nicotina, una sostanza che crea dipendenza.</w:t>
      </w:r>
    </w:p>
    <w:p w14:paraId="4885D7BC" w14:textId="77777777" w:rsidR="007C4B1C" w:rsidRDefault="007C4B1C" w:rsidP="007C4B1C">
      <w:pPr>
        <w:spacing w:line="276" w:lineRule="auto"/>
        <w:ind w:left="283" w:right="283"/>
        <w:jc w:val="both"/>
        <w:rPr>
          <w:rFonts w:ascii="Arial" w:eastAsia="Arial" w:hAnsi="Arial" w:cs="Arial"/>
          <w:lang w:val="it-IT"/>
        </w:rPr>
      </w:pPr>
      <w:r w:rsidRPr="002F4E24">
        <w:rPr>
          <w:rFonts w:ascii="Arial" w:eastAsia="Arial" w:hAnsi="Arial" w:cs="Arial"/>
          <w:lang w:val="it-IT"/>
        </w:rPr>
        <w:br/>
        <w:t xml:space="preserve">JTI opera in oltre 130 paesi ed è uno dei maggiori produttori di tabacco e prodotti da </w:t>
      </w:r>
      <w:proofErr w:type="spellStart"/>
      <w:r w:rsidRPr="002F4E24">
        <w:rPr>
          <w:rFonts w:ascii="Arial" w:eastAsia="Arial" w:hAnsi="Arial" w:cs="Arial"/>
          <w:lang w:val="it-IT"/>
        </w:rPr>
        <w:t>vaping</w:t>
      </w:r>
      <w:proofErr w:type="spellEnd"/>
      <w:r w:rsidRPr="002F4E24">
        <w:rPr>
          <w:rFonts w:ascii="Arial" w:eastAsia="Arial" w:hAnsi="Arial" w:cs="Arial"/>
          <w:lang w:val="it-IT"/>
        </w:rPr>
        <w:t xml:space="preserve"> a livello internazionale. JTI è anche uno dei principali player internazionali nel mercato del tabacco riscaldato con il </w:t>
      </w:r>
      <w:proofErr w:type="gramStart"/>
      <w:r w:rsidRPr="002F4E24">
        <w:rPr>
          <w:rFonts w:ascii="Arial" w:eastAsia="Arial" w:hAnsi="Arial" w:cs="Arial"/>
          <w:lang w:val="it-IT"/>
        </w:rPr>
        <w:t>brand</w:t>
      </w:r>
      <w:proofErr w:type="gramEnd"/>
      <w:r w:rsidRPr="002F4E24">
        <w:rPr>
          <w:rFonts w:ascii="Arial" w:eastAsia="Arial" w:hAnsi="Arial" w:cs="Arial"/>
          <w:lang w:val="it-IT"/>
        </w:rPr>
        <w:t xml:space="preserve"> Ploom. Con sede centrale a Ginevra, in Svizzera, JTI impiega oltre 40.000 persone in tutto il mondo ed è stata riconosciuta Global Top </w:t>
      </w:r>
      <w:proofErr w:type="spellStart"/>
      <w:r w:rsidRPr="002F4E24">
        <w:rPr>
          <w:rFonts w:ascii="Arial" w:eastAsia="Arial" w:hAnsi="Arial" w:cs="Arial"/>
          <w:lang w:val="it-IT"/>
        </w:rPr>
        <w:t>Employer</w:t>
      </w:r>
      <w:proofErr w:type="spellEnd"/>
      <w:r w:rsidRPr="002F4E24">
        <w:rPr>
          <w:rFonts w:ascii="Arial" w:eastAsia="Arial" w:hAnsi="Arial" w:cs="Arial"/>
          <w:lang w:val="it-IT"/>
        </w:rPr>
        <w:t xml:space="preserve"> per dodici anni consecutivi. JTI è membro del Japan Tobacco Group of Companies. Per ulteriori informazioni visitare </w:t>
      </w:r>
      <w:hyperlink r:id="rId11">
        <w:r w:rsidRPr="002F4E24">
          <w:rPr>
            <w:rFonts w:ascii="Arial" w:eastAsia="Arial" w:hAnsi="Arial" w:cs="Arial"/>
            <w:lang w:val="it-IT"/>
          </w:rPr>
          <w:t>www.jti.com</w:t>
        </w:r>
      </w:hyperlink>
      <w:r w:rsidRPr="002F4E24">
        <w:rPr>
          <w:rFonts w:ascii="Arial" w:eastAsia="Arial" w:hAnsi="Arial" w:cs="Arial"/>
          <w:lang w:val="it-IT"/>
        </w:rPr>
        <w:t>.</w:t>
      </w:r>
    </w:p>
    <w:p w14:paraId="645711DB" w14:textId="77777777" w:rsidR="007C4B1C" w:rsidRDefault="007C4B1C" w:rsidP="007C4B1C">
      <w:pPr>
        <w:spacing w:line="276" w:lineRule="auto"/>
        <w:ind w:left="283" w:right="283"/>
        <w:jc w:val="both"/>
        <w:rPr>
          <w:rFonts w:ascii="Arial" w:eastAsia="Arial" w:hAnsi="Arial" w:cs="Arial"/>
          <w:lang w:val="it-IT"/>
        </w:rPr>
      </w:pPr>
    </w:p>
    <w:p w14:paraId="052622E1" w14:textId="77777777" w:rsidR="007C4B1C" w:rsidRDefault="007C4B1C" w:rsidP="007C4B1C">
      <w:pPr>
        <w:spacing w:line="276" w:lineRule="auto"/>
        <w:ind w:left="283" w:right="283"/>
        <w:jc w:val="both"/>
        <w:rPr>
          <w:rFonts w:ascii="Arial" w:eastAsia="Arial" w:hAnsi="Arial" w:cs="Arial"/>
          <w:lang w:val="it-IT"/>
        </w:rPr>
      </w:pPr>
    </w:p>
    <w:p w14:paraId="7043109D" w14:textId="77777777" w:rsidR="007C4B1C" w:rsidRPr="002F4E24" w:rsidRDefault="007C4B1C" w:rsidP="007C4B1C">
      <w:pPr>
        <w:spacing w:line="276" w:lineRule="auto"/>
        <w:ind w:left="283" w:right="283"/>
        <w:jc w:val="both"/>
        <w:rPr>
          <w:rFonts w:ascii="Arial" w:eastAsia="Arial" w:hAnsi="Arial" w:cs="Arial"/>
          <w:lang w:val="it-IT"/>
        </w:rPr>
      </w:pPr>
    </w:p>
    <w:p w14:paraId="51B21DD7" w14:textId="5C3B86F9" w:rsidR="007C4B1C" w:rsidRDefault="007C4B1C" w:rsidP="007C4B1C">
      <w:pPr>
        <w:spacing w:line="276" w:lineRule="auto"/>
        <w:ind w:left="283" w:right="283"/>
        <w:jc w:val="both"/>
        <w:rPr>
          <w:rFonts w:ascii="Arial" w:eastAsia="Arial" w:hAnsi="Arial" w:cs="Arial"/>
          <w:sz w:val="18"/>
          <w:szCs w:val="18"/>
        </w:rPr>
      </w:pPr>
      <w:r w:rsidRPr="002F4E24">
        <w:rPr>
          <w:rFonts w:ascii="Arial" w:eastAsia="Arial" w:hAnsi="Arial" w:cs="Arial"/>
          <w:b/>
          <w:bCs/>
          <w:sz w:val="18"/>
          <w:szCs w:val="18"/>
          <w:lang w:val="it-IT"/>
        </w:rPr>
        <w:br/>
      </w:r>
      <w:r>
        <w:rPr>
          <w:rFonts w:ascii="Arial" w:eastAsia="Arial" w:hAnsi="Arial" w:cs="Arial"/>
          <w:b/>
          <w:bCs/>
          <w:sz w:val="18"/>
          <w:szCs w:val="18"/>
        </w:rPr>
        <w:t xml:space="preserve">Per </w:t>
      </w:r>
      <w:proofErr w:type="spellStart"/>
      <w:r>
        <w:rPr>
          <w:rFonts w:ascii="Arial" w:eastAsia="Arial" w:hAnsi="Arial" w:cs="Arial"/>
          <w:b/>
          <w:bCs/>
          <w:sz w:val="18"/>
          <w:szCs w:val="18"/>
        </w:rPr>
        <w:t>ulteriori</w:t>
      </w:r>
      <w:proofErr w:type="spellEnd"/>
      <w:r>
        <w:rPr>
          <w:rFonts w:ascii="Arial" w:eastAsia="Arial" w:hAnsi="Arial" w:cs="Arial"/>
          <w:b/>
          <w:bCs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z w:val="18"/>
          <w:szCs w:val="18"/>
        </w:rPr>
        <w:t>informazioni</w:t>
      </w:r>
      <w:proofErr w:type="spellEnd"/>
      <w:r>
        <w:rPr>
          <w:rFonts w:ascii="Arial" w:eastAsia="Arial" w:hAnsi="Arial" w:cs="Arial"/>
          <w:b/>
          <w:bCs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b/>
          <w:bCs/>
          <w:sz w:val="18"/>
          <w:szCs w:val="18"/>
        </w:rPr>
        <w:t>contattare</w:t>
      </w:r>
      <w:proofErr w:type="spellEnd"/>
      <w:r>
        <w:rPr>
          <w:rFonts w:ascii="Arial" w:eastAsia="Arial" w:hAnsi="Arial" w:cs="Arial"/>
          <w:b/>
          <w:bCs/>
          <w:sz w:val="18"/>
          <w:szCs w:val="18"/>
        </w:rPr>
        <w:t>:</w:t>
      </w:r>
      <w:r>
        <w:rPr>
          <w:rFonts w:ascii="Arial" w:eastAsia="Arial" w:hAnsi="Arial" w:cs="Arial"/>
          <w:sz w:val="18"/>
          <w:szCs w:val="18"/>
        </w:rPr>
        <w:t xml:space="preserve"> </w:t>
      </w:r>
    </w:p>
    <w:tbl>
      <w:tblPr>
        <w:tblW w:w="9299" w:type="dxa"/>
        <w:tblLayout w:type="fixed"/>
        <w:tblLook w:val="0000" w:firstRow="0" w:lastRow="0" w:firstColumn="0" w:lastColumn="0" w:noHBand="0" w:noVBand="0"/>
      </w:tblPr>
      <w:tblGrid>
        <w:gridCol w:w="6179"/>
        <w:gridCol w:w="3120"/>
      </w:tblGrid>
      <w:tr w:rsidR="007C4B1C" w14:paraId="0C299119" w14:textId="77777777" w:rsidTr="004434E1">
        <w:trPr>
          <w:trHeight w:val="3849"/>
        </w:trPr>
        <w:tc>
          <w:tcPr>
            <w:tcW w:w="6179" w:type="dxa"/>
          </w:tcPr>
          <w:p w14:paraId="392F9314" w14:textId="77777777" w:rsidR="007C4B1C" w:rsidRPr="002F4E24" w:rsidRDefault="007C4B1C" w:rsidP="004434E1">
            <w:pPr>
              <w:ind w:left="113" w:right="113"/>
              <w:rPr>
                <w:rFonts w:ascii="Arial" w:eastAsia="Arial" w:hAnsi="Arial" w:cs="Arial"/>
                <w:lang w:val="it-IT"/>
              </w:rPr>
            </w:pPr>
          </w:p>
          <w:p w14:paraId="712A352A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b/>
                <w:bCs/>
                <w:lang w:val="it-IT"/>
              </w:rPr>
            </w:pPr>
            <w:r w:rsidRPr="002F4E24">
              <w:rPr>
                <w:rFonts w:ascii="Arial" w:eastAsia="Arial" w:hAnsi="Arial" w:cs="Arial"/>
                <w:b/>
                <w:bCs/>
                <w:lang w:val="it-IT"/>
              </w:rPr>
              <w:t>JTI Italia</w:t>
            </w:r>
            <w:r w:rsidRPr="002F4E24">
              <w:rPr>
                <w:rFonts w:ascii="Arial" w:eastAsia="Arial" w:hAnsi="Arial" w:cs="Arial"/>
                <w:b/>
                <w:bCs/>
                <w:lang w:val="it-IT"/>
              </w:rPr>
              <w:br/>
            </w:r>
          </w:p>
          <w:p w14:paraId="7B46705C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b/>
                <w:bCs/>
                <w:lang w:val="it-IT"/>
              </w:rPr>
            </w:pPr>
            <w:r w:rsidRPr="002F4E24">
              <w:rPr>
                <w:rFonts w:ascii="Arial" w:eastAsia="Arial" w:hAnsi="Arial" w:cs="Arial"/>
                <w:b/>
                <w:bCs/>
                <w:lang w:val="it-IT"/>
              </w:rPr>
              <w:t>Alessandra Goretti</w:t>
            </w:r>
          </w:p>
          <w:p w14:paraId="58516D09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lang w:val="it-IT"/>
              </w:rPr>
            </w:pPr>
            <w:r w:rsidRPr="002F4E24">
              <w:rPr>
                <w:rFonts w:ascii="Arial" w:eastAsia="Arial" w:hAnsi="Arial" w:cs="Arial"/>
                <w:lang w:val="it-IT"/>
              </w:rPr>
              <w:t>+39 349 9318971</w:t>
            </w:r>
          </w:p>
          <w:p w14:paraId="46D0D699" w14:textId="77777777" w:rsidR="007C4B1C" w:rsidRPr="002F4E24" w:rsidRDefault="007C4B1C" w:rsidP="004434E1">
            <w:pPr>
              <w:spacing w:line="276" w:lineRule="auto"/>
              <w:ind w:left="113" w:right="113"/>
              <w:jc w:val="both"/>
              <w:rPr>
                <w:rFonts w:ascii="Arial" w:eastAsia="Arial" w:hAnsi="Arial" w:cs="Arial"/>
                <w:color w:val="0000FF"/>
                <w:u w:val="single"/>
                <w:lang w:val="it-IT"/>
              </w:rPr>
            </w:pPr>
            <w:hyperlink r:id="rId12">
              <w:r w:rsidRPr="002F4E24">
                <w:rPr>
                  <w:rFonts w:ascii="Arial" w:eastAsia="Arial" w:hAnsi="Arial" w:cs="Arial"/>
                  <w:color w:val="0000FF"/>
                  <w:u w:val="single"/>
                  <w:lang w:val="it-IT"/>
                </w:rPr>
                <w:t>alessandra.goretti@jti.com</w:t>
              </w:r>
            </w:hyperlink>
          </w:p>
          <w:p w14:paraId="54C58DBD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lang w:val="it-IT"/>
              </w:rPr>
            </w:pPr>
          </w:p>
          <w:p w14:paraId="39DB638D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b/>
                <w:bCs/>
                <w:lang w:val="it-IT"/>
              </w:rPr>
            </w:pPr>
            <w:r w:rsidRPr="002F4E24">
              <w:rPr>
                <w:rFonts w:ascii="Arial" w:eastAsia="Arial" w:hAnsi="Arial" w:cs="Arial"/>
                <w:b/>
                <w:bCs/>
                <w:lang w:val="it-IT"/>
              </w:rPr>
              <w:t>Federico Montesi</w:t>
            </w:r>
          </w:p>
          <w:p w14:paraId="3086F489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lang w:val="it-IT"/>
              </w:rPr>
            </w:pPr>
            <w:r w:rsidRPr="002F4E24">
              <w:rPr>
                <w:rFonts w:ascii="Arial" w:eastAsia="Arial" w:hAnsi="Arial" w:cs="Arial"/>
                <w:lang w:val="it-IT"/>
              </w:rPr>
              <w:t>+39 348 237 2980</w:t>
            </w:r>
          </w:p>
          <w:p w14:paraId="445FFD37" w14:textId="77777777" w:rsidR="007C4B1C" w:rsidRPr="002F4E24" w:rsidRDefault="007C4B1C" w:rsidP="004434E1">
            <w:pPr>
              <w:spacing w:line="276" w:lineRule="auto"/>
              <w:ind w:left="113" w:right="113"/>
              <w:jc w:val="both"/>
              <w:rPr>
                <w:rFonts w:ascii="Arial" w:eastAsia="Arial" w:hAnsi="Arial" w:cs="Arial"/>
                <w:color w:val="0000FF"/>
                <w:u w:val="single"/>
                <w:lang w:val="it-IT"/>
              </w:rPr>
            </w:pPr>
            <w:hyperlink r:id="rId13">
              <w:r w:rsidRPr="002F4E24">
                <w:rPr>
                  <w:rFonts w:ascii="Arial" w:eastAsia="Arial" w:hAnsi="Arial" w:cs="Arial"/>
                  <w:color w:val="0000FF"/>
                  <w:u w:val="single"/>
                  <w:lang w:val="it-IT"/>
                </w:rPr>
                <w:t>federico.montesi@jti.com</w:t>
              </w:r>
            </w:hyperlink>
          </w:p>
          <w:p w14:paraId="318211D4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lang w:val="it-IT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52F2831D" wp14:editId="3C9CD3CA">
                  <wp:simplePos x="0" y="0"/>
                  <wp:positionH relativeFrom="column">
                    <wp:posOffset>43186</wp:posOffset>
                  </wp:positionH>
                  <wp:positionV relativeFrom="paragraph">
                    <wp:posOffset>85725</wp:posOffset>
                  </wp:positionV>
                  <wp:extent cx="170815" cy="170815"/>
                  <wp:effectExtent l="0" t="0" r="0" b="0"/>
                  <wp:wrapSquare wrapText="bothSides" distT="0" distB="0" distL="114300" distR="114300"/>
                  <wp:docPr id="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15" cy="170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65F2CC9A" w14:textId="77777777" w:rsidR="007C4B1C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color w:val="0000FF"/>
                <w:sz w:val="18"/>
                <w:szCs w:val="18"/>
                <w:u w:val="single"/>
              </w:rPr>
            </w:pPr>
            <w:hyperlink r:id="rId15">
              <w:proofErr w:type="gramStart"/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@ JTI</w:t>
              </w:r>
              <w:proofErr w:type="gramEnd"/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-Italia</w:t>
              </w:r>
            </w:hyperlink>
          </w:p>
        </w:tc>
        <w:tc>
          <w:tcPr>
            <w:tcW w:w="3120" w:type="dxa"/>
          </w:tcPr>
          <w:p w14:paraId="2EA020F0" w14:textId="77777777" w:rsidR="007C4B1C" w:rsidRPr="002F4E24" w:rsidRDefault="007C4B1C" w:rsidP="004434E1">
            <w:pPr>
              <w:ind w:left="113" w:right="113"/>
              <w:rPr>
                <w:rFonts w:ascii="Arial" w:eastAsia="Arial" w:hAnsi="Arial" w:cs="Arial"/>
                <w:lang w:val="it-IT"/>
              </w:rPr>
            </w:pPr>
            <w:r w:rsidRPr="002F4E24">
              <w:rPr>
                <w:rFonts w:ascii="Arial" w:eastAsia="Arial" w:hAnsi="Arial" w:cs="Arial"/>
                <w:lang w:val="it-IT"/>
              </w:rPr>
              <w:t xml:space="preserve"> </w:t>
            </w:r>
          </w:p>
          <w:p w14:paraId="501C6DBB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b/>
                <w:bCs/>
                <w:lang w:val="it-IT"/>
              </w:rPr>
            </w:pPr>
            <w:r w:rsidRPr="002F4E24">
              <w:rPr>
                <w:rFonts w:ascii="Arial" w:eastAsia="Arial" w:hAnsi="Arial" w:cs="Arial"/>
                <w:b/>
                <w:bCs/>
                <w:lang w:val="it-IT"/>
              </w:rPr>
              <w:br/>
            </w:r>
          </w:p>
          <w:p w14:paraId="6DAA70E7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b/>
                <w:bCs/>
                <w:lang w:val="it-IT"/>
              </w:rPr>
            </w:pPr>
            <w:r w:rsidRPr="002F4E24">
              <w:rPr>
                <w:rFonts w:ascii="Arial" w:eastAsia="Arial" w:hAnsi="Arial" w:cs="Arial"/>
                <w:b/>
                <w:bCs/>
                <w:lang w:val="it-IT"/>
              </w:rPr>
              <w:t>Marco Ferrari</w:t>
            </w:r>
          </w:p>
          <w:p w14:paraId="3EBA432E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lang w:val="it-IT"/>
              </w:rPr>
            </w:pPr>
            <w:r w:rsidRPr="002F4E24">
              <w:rPr>
                <w:rFonts w:ascii="Arial" w:eastAsia="Arial" w:hAnsi="Arial" w:cs="Arial"/>
                <w:lang w:val="it-IT"/>
              </w:rPr>
              <w:t>+39 333 9628983</w:t>
            </w:r>
          </w:p>
          <w:p w14:paraId="0AB01FE5" w14:textId="77777777" w:rsidR="007C4B1C" w:rsidRPr="002F4E24" w:rsidRDefault="007C4B1C" w:rsidP="004434E1">
            <w:pPr>
              <w:spacing w:line="276" w:lineRule="auto"/>
              <w:ind w:left="113" w:right="113"/>
              <w:jc w:val="both"/>
              <w:rPr>
                <w:rFonts w:ascii="Arial" w:eastAsia="Arial" w:hAnsi="Arial" w:cs="Arial"/>
                <w:lang w:val="it-IT"/>
              </w:rPr>
            </w:pPr>
            <w:hyperlink r:id="rId16">
              <w:r w:rsidRPr="002F4E24">
                <w:rPr>
                  <w:rFonts w:ascii="Arial" w:eastAsia="Arial" w:hAnsi="Arial" w:cs="Arial"/>
                  <w:color w:val="0000FF"/>
                  <w:u w:val="single"/>
                  <w:lang w:val="it-IT"/>
                </w:rPr>
                <w:t>ferrari@spencerandlewis.com</w:t>
              </w:r>
            </w:hyperlink>
          </w:p>
          <w:p w14:paraId="21C4420D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lang w:val="it-IT"/>
              </w:rPr>
            </w:pPr>
          </w:p>
          <w:p w14:paraId="0126A67F" w14:textId="77777777" w:rsidR="007C4B1C" w:rsidRPr="002F4E24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b/>
                <w:bCs/>
                <w:lang w:val="it-IT"/>
              </w:rPr>
            </w:pPr>
            <w:r w:rsidRPr="002F4E24">
              <w:rPr>
                <w:rFonts w:ascii="Arial" w:eastAsia="Arial" w:hAnsi="Arial" w:cs="Arial"/>
                <w:b/>
                <w:bCs/>
                <w:lang w:val="it-IT"/>
              </w:rPr>
              <w:t>Aurelio Calamuneri</w:t>
            </w:r>
          </w:p>
          <w:p w14:paraId="42CE0B56" w14:textId="77777777" w:rsidR="007C4B1C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+39 389 5206965</w:t>
            </w:r>
          </w:p>
          <w:p w14:paraId="7595BABB" w14:textId="77777777" w:rsidR="007C4B1C" w:rsidRDefault="007C4B1C" w:rsidP="004434E1">
            <w:pPr>
              <w:spacing w:line="276" w:lineRule="auto"/>
              <w:ind w:left="113" w:right="113"/>
              <w:rPr>
                <w:rFonts w:ascii="Arial" w:eastAsia="Arial" w:hAnsi="Arial" w:cs="Arial"/>
                <w:color w:val="0000FF"/>
              </w:rPr>
            </w:pPr>
            <w:hyperlink r:id="rId17">
              <w:r>
                <w:rPr>
                  <w:rFonts w:ascii="Arial" w:eastAsia="Arial" w:hAnsi="Arial" w:cs="Arial"/>
                  <w:color w:val="0000FF"/>
                  <w:u w:val="single"/>
                </w:rPr>
                <w:t>calamuneri@spencerandlewis.com</w:t>
              </w:r>
            </w:hyperlink>
          </w:p>
        </w:tc>
      </w:tr>
    </w:tbl>
    <w:p w14:paraId="31B0149F" w14:textId="77777777" w:rsidR="007C4B1C" w:rsidRDefault="007C4B1C" w:rsidP="007C4B1C">
      <w:pPr>
        <w:spacing w:line="276" w:lineRule="auto"/>
        <w:jc w:val="both"/>
        <w:rPr>
          <w:rFonts w:ascii="Barlow" w:eastAsia="Barlow" w:hAnsi="Barlow" w:cs="Barlow"/>
          <w:sz w:val="24"/>
          <w:szCs w:val="24"/>
        </w:rPr>
      </w:pPr>
    </w:p>
    <w:p w14:paraId="4B13D581" w14:textId="77777777" w:rsidR="007C4B1C" w:rsidRDefault="007C4B1C" w:rsidP="007C4B1C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ind w:right="119"/>
        <w:jc w:val="both"/>
        <w:rPr>
          <w:sz w:val="42"/>
          <w:szCs w:val="42"/>
        </w:rPr>
      </w:pPr>
    </w:p>
    <w:p w14:paraId="219A7CC3" w14:textId="23045078" w:rsidR="00EC0B12" w:rsidRDefault="00EC0B12" w:rsidP="00E51660">
      <w:pPr>
        <w:pStyle w:val="Bodycopy"/>
      </w:pPr>
    </w:p>
    <w:sectPr w:rsidR="00EC0B12" w:rsidSect="007C4B1C">
      <w:headerReference w:type="first" r:id="rId18"/>
      <w:footerReference w:type="first" r:id="rId19"/>
      <w:pgSz w:w="11907" w:h="16840" w:code="9"/>
      <w:pgMar w:top="1560" w:right="1134" w:bottom="1418" w:left="1134" w:header="1134" w:footer="397" w:gutter="0"/>
      <w:pgNumType w:fmt="numberInDash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941A9C" w14:textId="77777777" w:rsidR="00156DD4" w:rsidRDefault="00156DD4" w:rsidP="00745D92">
      <w:r>
        <w:separator/>
      </w:r>
    </w:p>
  </w:endnote>
  <w:endnote w:type="continuationSeparator" w:id="0">
    <w:p w14:paraId="7F42AE05" w14:textId="77777777" w:rsidR="00156DD4" w:rsidRDefault="00156DD4" w:rsidP="00745D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8836E48-F010-41FF-8471-A3919E2923CA}"/>
    <w:embedBold r:id="rId2" w:fontKey="{8B655F5B-B462-4D65-BBDA-DF28C1A0CF1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3" w:fontKey="{063EC5F1-029F-4840-B0EB-D64AE62DBEBC}"/>
    <w:embedBold r:id="rId4" w:fontKey="{625EBB09-6C50-4790-B5FE-44CB1B592396}"/>
    <w:embedItalic r:id="rId5" w:fontKey="{B5E9E9D2-6D80-4054-8290-521E5AF05969}"/>
    <w:embedBoldItalic r:id="rId6" w:fontKey="{CAE9C0F9-1CF4-4D23-BC36-0A1891167D3E}"/>
  </w:font>
  <w:font w:name="Aptos Black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rlow">
    <w:charset w:val="00"/>
    <w:family w:val="auto"/>
    <w:pitch w:val="variable"/>
    <w:sig w:usb0="20000007" w:usb1="00000000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B4B17D" w14:textId="77777777" w:rsidR="002A564E" w:rsidRDefault="00906B9C" w:rsidP="00745D92">
    <w:pPr>
      <w:pStyle w:val="JTIaddressdetails"/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96128" behindDoc="0" locked="0" layoutInCell="1" allowOverlap="1" wp14:anchorId="6FF4D19C" wp14:editId="1E1A3DD8">
              <wp:simplePos x="0" y="0"/>
              <wp:positionH relativeFrom="page">
                <wp:posOffset>410210</wp:posOffset>
              </wp:positionH>
              <wp:positionV relativeFrom="page">
                <wp:posOffset>9868535</wp:posOffset>
              </wp:positionV>
              <wp:extent cx="6714423" cy="460800"/>
              <wp:effectExtent l="0" t="0" r="0" b="0"/>
              <wp:wrapNone/>
              <wp:docPr id="521520903" name="Groupe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14423" cy="460800"/>
                        <a:chOff x="0" y="0"/>
                        <a:chExt cx="6713392" cy="460818"/>
                      </a:xfrm>
                    </wpg:grpSpPr>
                    <wps:wsp>
                      <wps:cNvPr id="152433237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1641597" y="4245"/>
                          <a:ext cx="2264696" cy="2533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6994E" w14:textId="77777777" w:rsidR="00906B9C" w:rsidRPr="00DC06EE" w:rsidRDefault="00906B9C" w:rsidP="00906B9C">
                            <w:pPr>
                              <w:pStyle w:val="JTIaddressdetails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  <wps:wsp>
                      <wps:cNvPr id="1407268082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4231576" y="4245"/>
                          <a:ext cx="1551701" cy="2533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0EFA73" w14:textId="77777777" w:rsidR="00906B9C" w:rsidRPr="00DC06EE" w:rsidRDefault="00906B9C" w:rsidP="00906B9C">
                            <w:pPr>
                              <w:pStyle w:val="JTIaddressdetails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  <wps:wsp>
                      <wps:cNvPr id="1859679761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0" y="4253"/>
                          <a:ext cx="1626870" cy="4565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178601" w14:textId="77777777" w:rsidR="00906B9C" w:rsidRPr="00E12552" w:rsidRDefault="007D616D" w:rsidP="00906B9C">
                            <w:pPr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  <w:lang w:val="it-IT"/>
                              </w:rPr>
                            </w:pP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t>JTI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388387430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6209280" y="0"/>
                          <a:ext cx="504112" cy="2533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4D9CE4" w14:textId="77777777" w:rsidR="00906B9C" w:rsidRPr="00E12552" w:rsidRDefault="00906B9C" w:rsidP="00906B9C">
                            <w:pPr>
                              <w:pStyle w:val="Pidipagina"/>
                              <w:jc w:val="right"/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</w:pP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instrText>PAGE  \* Arabic  \* MERGEFORMAT</w:instrText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  <w:lang w:val="it-IT"/>
                              </w:rPr>
                              <w:t>1</w:t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  <w:lang w:val="it-IT"/>
                              </w:rPr>
                              <w:t>/</w:t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instrText>NUMPAGES  \* Arabic  \* MERGEFORMAT</w:instrText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  <w:lang w:val="it-IT"/>
                              </w:rPr>
                              <w:t>2</w:t>
                            </w:r>
                            <w:r w:rsidRPr="00E12552">
                              <w:rPr>
                                <w:rFonts w:cstheme="majorHAnsi"/>
                                <w:color w:val="404040" w:themeColor="text1" w:themeTint="BF"/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FF4D19C" id="Groupe 10" o:spid="_x0000_s1026" style="position:absolute;margin-left:32.3pt;margin-top:777.05pt;width:528.7pt;height:36.3pt;z-index:251696128;mso-position-horizontal-relative:page;mso-position-vertical-relative:page;mso-width-relative:margin;mso-height-relative:margin" coordsize="67133,4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7" type="#_x0000_t202" style="position:absolute;left:16415;top:42;width:22647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" filled="f" stroked="f">
                <v:textbox style="mso-fit-shape-to-text:t">
                  <w:txbxContent>
                    <w:p w14:paraId="3DD6994E" w14:textId="77777777" w:rsidR="00906B9C" w:rsidRPr="00DC06EE" w:rsidRDefault="00906B9C" w:rsidP="00906B9C">
                      <w:pPr>
                        <w:pStyle w:val="JTIaddressdetails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v:shape id="Casella di testo 2" o:spid="_x0000_s1028" type="#_x0000_t202" style="position:absolute;left:42315;top:42;width:15517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" filled="f" stroked="f">
                <v:textbox style="mso-fit-shape-to-text:t">
                  <w:txbxContent>
                    <w:p w14:paraId="3D0EFA73" w14:textId="77777777" w:rsidR="00906B9C" w:rsidRPr="00DC06EE" w:rsidRDefault="00906B9C" w:rsidP="00906B9C">
                      <w:pPr>
                        <w:pStyle w:val="JTIaddressdetails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v:shape id="Casella di testo 2" o:spid="_x0000_s1029" type="#_x0000_t202" style="position:absolute;top:42;width:16268;height:45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" filled="f" stroked="f">
                <v:textbox>
                  <w:txbxContent>
                    <w:p w14:paraId="6F178601" w14:textId="77777777" w:rsidR="00906B9C" w:rsidRPr="00E12552" w:rsidRDefault="007D616D" w:rsidP="00906B9C">
                      <w:pPr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  <w:lang w:val="it-IT"/>
                        </w:rPr>
                      </w:pP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t>JTI</w:t>
                      </w:r>
                    </w:p>
                  </w:txbxContent>
                </v:textbox>
              </v:shape>
              <v:shape id="Casella di testo 2" o:spid="_x0000_s1030" type="#_x0000_t202" style="position:absolute;left:62092;width:5041;height:25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" stroked="f">
                <v:textbox style="mso-fit-shape-to-text:t">
                  <w:txbxContent>
                    <w:p w14:paraId="6F4D9CE4" w14:textId="77777777" w:rsidR="00906B9C" w:rsidRPr="00E12552" w:rsidRDefault="00906B9C" w:rsidP="00906B9C">
                      <w:pPr>
                        <w:pStyle w:val="Pidipagina"/>
                        <w:jc w:val="right"/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</w:pP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fldChar w:fldCharType="begin"/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instrText>PAGE  \* Arabic  \* MERGEFORMAT</w:instrText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fldChar w:fldCharType="separate"/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  <w:lang w:val="it-IT"/>
                        </w:rPr>
                        <w:t>1</w:t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fldChar w:fldCharType="end"/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  <w:lang w:val="it-IT"/>
                        </w:rPr>
                        <w:t>/</w:t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fldChar w:fldCharType="begin"/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instrText>NUMPAGES  \* Arabic  \* MERGEFORMAT</w:instrText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fldChar w:fldCharType="separate"/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  <w:lang w:val="it-IT"/>
                        </w:rPr>
                        <w:t>2</w:t>
                      </w:r>
                      <w:r w:rsidRPr="00E12552">
                        <w:rPr>
                          <w:rFonts w:cstheme="majorHAnsi"/>
                          <w:color w:val="404040" w:themeColor="text1" w:themeTint="BF"/>
                          <w:sz w:val="18"/>
                          <w:szCs w:val="18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677CCE" w14:textId="77777777" w:rsidR="00156DD4" w:rsidRDefault="00156DD4" w:rsidP="00745D92">
      <w:r>
        <w:separator/>
      </w:r>
    </w:p>
  </w:footnote>
  <w:footnote w:type="continuationSeparator" w:id="0">
    <w:p w14:paraId="74590735" w14:textId="77777777" w:rsidR="00156DD4" w:rsidRDefault="00156DD4" w:rsidP="00745D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DC069D" w14:textId="77777777" w:rsidR="003A2767" w:rsidRDefault="00E51660" w:rsidP="00745D92">
    <w:pPr>
      <w:pStyle w:val="Intestazione"/>
    </w:pPr>
    <w:r>
      <w:rPr>
        <w:noProof/>
      </w:rPr>
      <w:drawing>
        <wp:anchor distT="0" distB="0" distL="114300" distR="114300" simplePos="0" relativeHeight="251692032" behindDoc="1" locked="0" layoutInCell="1" allowOverlap="1" wp14:anchorId="5FDF1F14" wp14:editId="5AC5E16A">
          <wp:simplePos x="0" y="0"/>
          <wp:positionH relativeFrom="margin">
            <wp:posOffset>-239091</wp:posOffset>
          </wp:positionH>
          <wp:positionV relativeFrom="page">
            <wp:posOffset>492125</wp:posOffset>
          </wp:positionV>
          <wp:extent cx="1517109" cy="1069848"/>
          <wp:effectExtent l="0" t="0" r="6985" b="0"/>
          <wp:wrapNone/>
          <wp:docPr id="674817595" name="Elemento gra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9683570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17109" cy="10698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59D0E1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7E2E4B6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4D3184"/>
    <w:multiLevelType w:val="hybridMultilevel"/>
    <w:tmpl w:val="8CD8A038"/>
    <w:lvl w:ilvl="0" w:tplc="3ACC3572">
      <w:start w:val="1"/>
      <w:numFmt w:val="bullet"/>
      <w:lvlText w:val="–"/>
      <w:lvlJc w:val="left"/>
      <w:pPr>
        <w:ind w:left="2073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79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3" w15:restartNumberingAfterBreak="0">
    <w:nsid w:val="01D03647"/>
    <w:multiLevelType w:val="hybridMultilevel"/>
    <w:tmpl w:val="F5EE6DB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8D4CC9"/>
    <w:multiLevelType w:val="hybridMultilevel"/>
    <w:tmpl w:val="258E1C16"/>
    <w:lvl w:ilvl="0" w:tplc="4E3CB2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29037C"/>
    <w:multiLevelType w:val="hybridMultilevel"/>
    <w:tmpl w:val="D4C65A04"/>
    <w:lvl w:ilvl="0" w:tplc="FA6CA05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B97777"/>
    <w:multiLevelType w:val="hybridMultilevel"/>
    <w:tmpl w:val="BC348CEC"/>
    <w:lvl w:ilvl="0" w:tplc="3ACC3572">
      <w:start w:val="1"/>
      <w:numFmt w:val="bullet"/>
      <w:lvlText w:val="–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7E7B6D"/>
    <w:multiLevelType w:val="multilevel"/>
    <w:tmpl w:val="CF7ECBC0"/>
    <w:lvl w:ilvl="0">
      <w:start w:val="1"/>
      <w:numFmt w:val="upperLetter"/>
      <w:lvlText w:val="%1."/>
      <w:lvlJc w:val="left"/>
      <w:pPr>
        <w:ind w:left="360" w:hanging="360"/>
      </w:pPr>
      <w:rPr>
        <w:rFonts w:ascii="Aptos" w:hAnsi="Aptos" w:hint="default"/>
        <w:b/>
        <w:i w:val="0"/>
        <w:color w:val="00BB31" w:themeColor="accent1"/>
        <w:sz w:val="32"/>
      </w:rPr>
    </w:lvl>
    <w:lvl w:ilvl="1">
      <w:start w:val="1"/>
      <w:numFmt w:val="decimal"/>
      <w:lvlText w:val="%2"/>
      <w:lvlJc w:val="left"/>
      <w:pPr>
        <w:ind w:left="720" w:hanging="360"/>
      </w:pPr>
      <w:rPr>
        <w:rFonts w:ascii="Aptos" w:hAnsi="Aptos" w:hint="default"/>
        <w:b w:val="0"/>
        <w:i w:val="0"/>
        <w:color w:val="00BB31" w:themeColor="accent1"/>
        <w:sz w:val="32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ascii="Aptos" w:hAnsi="Aptos" w:hint="default"/>
        <w:b w:val="0"/>
        <w:i w:val="0"/>
        <w:color w:val="00BB31" w:themeColor="accent1"/>
        <w:sz w:val="32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0D152219"/>
    <w:multiLevelType w:val="hybridMultilevel"/>
    <w:tmpl w:val="AC92D2A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37384F"/>
    <w:multiLevelType w:val="hybridMultilevel"/>
    <w:tmpl w:val="ED6E12EC"/>
    <w:lvl w:ilvl="0" w:tplc="7E5619EA">
      <w:start w:val="3"/>
      <w:numFmt w:val="upperLetter"/>
      <w:lvlText w:val="%1."/>
      <w:lvlJc w:val="left"/>
      <w:pPr>
        <w:ind w:left="114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861A4F"/>
    <w:multiLevelType w:val="hybridMultilevel"/>
    <w:tmpl w:val="F5D6CDBA"/>
    <w:lvl w:ilvl="0" w:tplc="FFFFFFFF">
      <w:start w:val="1"/>
      <w:numFmt w:val="bullet"/>
      <w:lvlText w:val=""/>
      <w:lvlJc w:val="left"/>
      <w:pPr>
        <w:ind w:left="2073" w:hanging="360"/>
      </w:pPr>
      <w:rPr>
        <w:rFonts w:ascii="Symbol" w:hAnsi="Symbol" w:hint="default"/>
      </w:rPr>
    </w:lvl>
    <w:lvl w:ilvl="1" w:tplc="3ACC3572">
      <w:start w:val="1"/>
      <w:numFmt w:val="bullet"/>
      <w:lvlText w:val="–"/>
      <w:lvlJc w:val="left"/>
      <w:pPr>
        <w:ind w:left="2793" w:hanging="360"/>
      </w:pPr>
      <w:rPr>
        <w:rFonts w:ascii="Arial" w:eastAsia="Times New Roman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11" w15:restartNumberingAfterBreak="0">
    <w:nsid w:val="18F119EF"/>
    <w:multiLevelType w:val="hybridMultilevel"/>
    <w:tmpl w:val="F3B869D4"/>
    <w:lvl w:ilvl="0" w:tplc="77C092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09797B"/>
    <w:multiLevelType w:val="hybridMultilevel"/>
    <w:tmpl w:val="0DC0DD1A"/>
    <w:lvl w:ilvl="0" w:tplc="B6324110">
      <w:start w:val="3"/>
      <w:numFmt w:val="upperLetter"/>
      <w:lvlText w:val="%1."/>
      <w:lvlJc w:val="left"/>
      <w:pPr>
        <w:ind w:left="1146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1A3F1C0D"/>
    <w:multiLevelType w:val="hybridMultilevel"/>
    <w:tmpl w:val="C2781F20"/>
    <w:lvl w:ilvl="0" w:tplc="C1C43420">
      <w:start w:val="1"/>
      <w:numFmt w:val="bullet"/>
      <w:lvlText w:val=""/>
      <w:lvlJc w:val="left"/>
      <w:pPr>
        <w:ind w:left="2073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793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14" w15:restartNumberingAfterBreak="0">
    <w:nsid w:val="1D6449FC"/>
    <w:multiLevelType w:val="hybridMultilevel"/>
    <w:tmpl w:val="1C843CA6"/>
    <w:lvl w:ilvl="0" w:tplc="713EBEF8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FD1D99"/>
    <w:multiLevelType w:val="multilevel"/>
    <w:tmpl w:val="9FD2B6CA"/>
    <w:lvl w:ilvl="0">
      <w:start w:val="1"/>
      <w:numFmt w:val="bullet"/>
      <w:lvlText w:val=""/>
      <w:lvlJc w:val="left"/>
      <w:pPr>
        <w:tabs>
          <w:tab w:val="num" w:pos="567"/>
        </w:tabs>
        <w:ind w:left="794" w:hanging="227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021" w:hanging="227"/>
      </w:pPr>
      <w:rPr>
        <w:rFonts w:ascii="Aptos" w:hAnsi="Aptos" w:hint="default"/>
      </w:rPr>
    </w:lvl>
    <w:lvl w:ilvl="2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16" w15:restartNumberingAfterBreak="0">
    <w:nsid w:val="33E761C1"/>
    <w:multiLevelType w:val="hybridMultilevel"/>
    <w:tmpl w:val="CF28A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774A69"/>
    <w:multiLevelType w:val="hybridMultilevel"/>
    <w:tmpl w:val="E0DCFD8C"/>
    <w:lvl w:ilvl="0" w:tplc="04090015">
      <w:start w:val="1"/>
      <w:numFmt w:val="upperLetter"/>
      <w:lvlText w:val="%1."/>
      <w:lvlJc w:val="left"/>
      <w:pPr>
        <w:ind w:left="1146" w:hanging="360"/>
      </w:pPr>
    </w:lvl>
    <w:lvl w:ilvl="1" w:tplc="F11EA94E">
      <w:start w:val="3"/>
      <w:numFmt w:val="upperLetter"/>
      <w:lvlText w:val="%2."/>
      <w:lvlJc w:val="left"/>
      <w:pPr>
        <w:ind w:left="107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 w15:restartNumberingAfterBreak="0">
    <w:nsid w:val="3DFA5680"/>
    <w:multiLevelType w:val="hybridMultilevel"/>
    <w:tmpl w:val="21DEB76C"/>
    <w:lvl w:ilvl="0" w:tplc="BD7CF9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B20389"/>
    <w:multiLevelType w:val="hybridMultilevel"/>
    <w:tmpl w:val="BE044484"/>
    <w:lvl w:ilvl="0" w:tplc="FA6CA05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7C1D46"/>
    <w:multiLevelType w:val="hybridMultilevel"/>
    <w:tmpl w:val="60DE906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19255A"/>
    <w:multiLevelType w:val="hybridMultilevel"/>
    <w:tmpl w:val="4EACA1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485B31"/>
    <w:multiLevelType w:val="hybridMultilevel"/>
    <w:tmpl w:val="B06E05C2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ACC3572">
      <w:start w:val="1"/>
      <w:numFmt w:val="bullet"/>
      <w:lvlText w:val="–"/>
      <w:lvlJc w:val="left"/>
      <w:pPr>
        <w:ind w:left="2433" w:hanging="360"/>
      </w:pPr>
      <w:rPr>
        <w:rFonts w:ascii="Arial" w:eastAsia="Times New Roman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3" w15:restartNumberingAfterBreak="0">
    <w:nsid w:val="50FE68FB"/>
    <w:multiLevelType w:val="hybridMultilevel"/>
    <w:tmpl w:val="6D7CB8B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D801FC"/>
    <w:multiLevelType w:val="multilevel"/>
    <w:tmpl w:val="AA88B8EC"/>
    <w:lvl w:ilvl="0">
      <w:start w:val="1"/>
      <w:numFmt w:val="upperLetter"/>
      <w:lvlText w:val="%1."/>
      <w:lvlJc w:val="left"/>
      <w:pPr>
        <w:ind w:left="360" w:hanging="360"/>
      </w:pPr>
      <w:rPr>
        <w:rFonts w:ascii="Aptos" w:hAnsi="Aptos" w:hint="default"/>
        <w:b/>
        <w:i w:val="0"/>
        <w:color w:val="00BB31" w:themeColor="accent1"/>
        <w:sz w:val="32"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rFonts w:ascii="Aptos" w:hAnsi="Aptos" w:hint="default"/>
        <w:b w:val="0"/>
        <w:i w:val="0"/>
        <w:color w:val="00BB31" w:themeColor="accent1"/>
        <w:sz w:val="28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ptos" w:hAnsi="Aptos" w:hint="default"/>
        <w:b w:val="0"/>
        <w:i w:val="0"/>
        <w:color w:val="00BB31" w:themeColor="accent1"/>
        <w:sz w:val="3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56AE0B0B"/>
    <w:multiLevelType w:val="hybridMultilevel"/>
    <w:tmpl w:val="C53C12F2"/>
    <w:lvl w:ilvl="0" w:tplc="FFFFFFFF">
      <w:start w:val="1"/>
      <w:numFmt w:val="upperLetter"/>
      <w:lvlText w:val="%1."/>
      <w:lvlJc w:val="left"/>
      <w:pPr>
        <w:ind w:left="1146" w:hanging="360"/>
      </w:pPr>
    </w:lvl>
    <w:lvl w:ilvl="1" w:tplc="04090015">
      <w:start w:val="1"/>
      <w:numFmt w:val="upp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 w15:restartNumberingAfterBreak="0">
    <w:nsid w:val="5DB11787"/>
    <w:multiLevelType w:val="hybridMultilevel"/>
    <w:tmpl w:val="FD9CE536"/>
    <w:lvl w:ilvl="0" w:tplc="04090015">
      <w:start w:val="1"/>
      <w:numFmt w:val="upperLetter"/>
      <w:lvlText w:val="%1."/>
      <w:lvlJc w:val="left"/>
      <w:pPr>
        <w:ind w:left="1146" w:hanging="360"/>
      </w:pPr>
    </w:lvl>
    <w:lvl w:ilvl="1" w:tplc="04090019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7" w15:restartNumberingAfterBreak="0">
    <w:nsid w:val="694E1677"/>
    <w:multiLevelType w:val="hybridMultilevel"/>
    <w:tmpl w:val="1060B124"/>
    <w:lvl w:ilvl="0" w:tplc="21E0DB32">
      <w:start w:val="1"/>
      <w:numFmt w:val="bullet"/>
      <w:pStyle w:val="Paragrafoelenco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5491826">
    <w:abstractNumId w:val="0"/>
  </w:num>
  <w:num w:numId="2" w16cid:durableId="1982418036">
    <w:abstractNumId w:val="17"/>
  </w:num>
  <w:num w:numId="3" w16cid:durableId="2012025668">
    <w:abstractNumId w:val="26"/>
  </w:num>
  <w:num w:numId="4" w16cid:durableId="1704817383">
    <w:abstractNumId w:val="25"/>
  </w:num>
  <w:num w:numId="5" w16cid:durableId="268394781">
    <w:abstractNumId w:val="22"/>
  </w:num>
  <w:num w:numId="6" w16cid:durableId="319233524">
    <w:abstractNumId w:val="19"/>
  </w:num>
  <w:num w:numId="7" w16cid:durableId="2071149728">
    <w:abstractNumId w:val="5"/>
  </w:num>
  <w:num w:numId="8" w16cid:durableId="29107512">
    <w:abstractNumId w:val="6"/>
  </w:num>
  <w:num w:numId="9" w16cid:durableId="1461143856">
    <w:abstractNumId w:val="9"/>
  </w:num>
  <w:num w:numId="10" w16cid:durableId="1016151177">
    <w:abstractNumId w:val="12"/>
  </w:num>
  <w:num w:numId="11" w16cid:durableId="126511147">
    <w:abstractNumId w:val="7"/>
  </w:num>
  <w:num w:numId="12" w16cid:durableId="175000532">
    <w:abstractNumId w:val="24"/>
  </w:num>
  <w:num w:numId="13" w16cid:durableId="1247232000">
    <w:abstractNumId w:val="2"/>
  </w:num>
  <w:num w:numId="14" w16cid:durableId="1567258844">
    <w:abstractNumId w:val="13"/>
  </w:num>
  <w:num w:numId="15" w16cid:durableId="1978949891">
    <w:abstractNumId w:val="10"/>
  </w:num>
  <w:num w:numId="16" w16cid:durableId="859779806">
    <w:abstractNumId w:val="15"/>
  </w:num>
  <w:num w:numId="17" w16cid:durableId="1911381258">
    <w:abstractNumId w:val="14"/>
  </w:num>
  <w:num w:numId="18" w16cid:durableId="1036002219">
    <w:abstractNumId w:val="11"/>
  </w:num>
  <w:num w:numId="19" w16cid:durableId="1796413109">
    <w:abstractNumId w:val="21"/>
  </w:num>
  <w:num w:numId="20" w16cid:durableId="1219319980">
    <w:abstractNumId w:val="3"/>
  </w:num>
  <w:num w:numId="21" w16cid:durableId="119107839">
    <w:abstractNumId w:val="16"/>
  </w:num>
  <w:num w:numId="22" w16cid:durableId="1147018660">
    <w:abstractNumId w:val="23"/>
  </w:num>
  <w:num w:numId="23" w16cid:durableId="911474989">
    <w:abstractNumId w:val="18"/>
  </w:num>
  <w:num w:numId="24" w16cid:durableId="1663704000">
    <w:abstractNumId w:val="1"/>
  </w:num>
  <w:num w:numId="25" w16cid:durableId="1681270999">
    <w:abstractNumId w:val="4"/>
  </w:num>
  <w:num w:numId="26" w16cid:durableId="1585723905">
    <w:abstractNumId w:val="27"/>
  </w:num>
  <w:num w:numId="27" w16cid:durableId="1392464646">
    <w:abstractNumId w:val="27"/>
  </w:num>
  <w:num w:numId="28" w16cid:durableId="642734636">
    <w:abstractNumId w:val="8"/>
  </w:num>
  <w:num w:numId="29" w16cid:durableId="88684003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saveSubsetFonts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117B"/>
    <w:rsid w:val="00007737"/>
    <w:rsid w:val="00012770"/>
    <w:rsid w:val="00017CFF"/>
    <w:rsid w:val="000240A8"/>
    <w:rsid w:val="0003211F"/>
    <w:rsid w:val="00037729"/>
    <w:rsid w:val="000713DC"/>
    <w:rsid w:val="000726BD"/>
    <w:rsid w:val="00080FFA"/>
    <w:rsid w:val="00085CF6"/>
    <w:rsid w:val="00085F88"/>
    <w:rsid w:val="00086406"/>
    <w:rsid w:val="000A7893"/>
    <w:rsid w:val="000B7F22"/>
    <w:rsid w:val="000C1E44"/>
    <w:rsid w:val="000D763C"/>
    <w:rsid w:val="000E30DA"/>
    <w:rsid w:val="000E6A56"/>
    <w:rsid w:val="00113683"/>
    <w:rsid w:val="00117314"/>
    <w:rsid w:val="00117E29"/>
    <w:rsid w:val="00140BFD"/>
    <w:rsid w:val="0014292B"/>
    <w:rsid w:val="00143B8D"/>
    <w:rsid w:val="00150FA3"/>
    <w:rsid w:val="00151EB8"/>
    <w:rsid w:val="001520D1"/>
    <w:rsid w:val="00156DD4"/>
    <w:rsid w:val="00163D15"/>
    <w:rsid w:val="00182952"/>
    <w:rsid w:val="001876A9"/>
    <w:rsid w:val="001944EB"/>
    <w:rsid w:val="00197C0E"/>
    <w:rsid w:val="001A0B73"/>
    <w:rsid w:val="001A0F89"/>
    <w:rsid w:val="001A1CE2"/>
    <w:rsid w:val="001A627B"/>
    <w:rsid w:val="001A6AB1"/>
    <w:rsid w:val="001C2093"/>
    <w:rsid w:val="001C6239"/>
    <w:rsid w:val="001C652C"/>
    <w:rsid w:val="001C6D3F"/>
    <w:rsid w:val="001D07E0"/>
    <w:rsid w:val="001D77B5"/>
    <w:rsid w:val="001E159C"/>
    <w:rsid w:val="001F3C93"/>
    <w:rsid w:val="001F6984"/>
    <w:rsid w:val="00201A35"/>
    <w:rsid w:val="002067A3"/>
    <w:rsid w:val="00210BE8"/>
    <w:rsid w:val="002245C3"/>
    <w:rsid w:val="0023473C"/>
    <w:rsid w:val="002372A0"/>
    <w:rsid w:val="00243DC9"/>
    <w:rsid w:val="0024618D"/>
    <w:rsid w:val="00247836"/>
    <w:rsid w:val="002507F3"/>
    <w:rsid w:val="00260C96"/>
    <w:rsid w:val="00267A28"/>
    <w:rsid w:val="00280942"/>
    <w:rsid w:val="0028730A"/>
    <w:rsid w:val="002958B4"/>
    <w:rsid w:val="002A315A"/>
    <w:rsid w:val="002A564E"/>
    <w:rsid w:val="002B2CCA"/>
    <w:rsid w:val="002B7BFF"/>
    <w:rsid w:val="002C7AE8"/>
    <w:rsid w:val="002D4000"/>
    <w:rsid w:val="002D4934"/>
    <w:rsid w:val="002D7EFD"/>
    <w:rsid w:val="002F09ED"/>
    <w:rsid w:val="002F1FA8"/>
    <w:rsid w:val="002F33A4"/>
    <w:rsid w:val="002F4868"/>
    <w:rsid w:val="002F7F65"/>
    <w:rsid w:val="00301332"/>
    <w:rsid w:val="00304DE1"/>
    <w:rsid w:val="003070B6"/>
    <w:rsid w:val="0031000D"/>
    <w:rsid w:val="00315D4E"/>
    <w:rsid w:val="00317C53"/>
    <w:rsid w:val="0032006C"/>
    <w:rsid w:val="0032455D"/>
    <w:rsid w:val="003304A7"/>
    <w:rsid w:val="00331F00"/>
    <w:rsid w:val="00335180"/>
    <w:rsid w:val="003726F4"/>
    <w:rsid w:val="00384B45"/>
    <w:rsid w:val="0038758B"/>
    <w:rsid w:val="00397A27"/>
    <w:rsid w:val="003A2767"/>
    <w:rsid w:val="003A457E"/>
    <w:rsid w:val="003A706D"/>
    <w:rsid w:val="003B671F"/>
    <w:rsid w:val="003C2DBE"/>
    <w:rsid w:val="003F66ED"/>
    <w:rsid w:val="004007D9"/>
    <w:rsid w:val="00402507"/>
    <w:rsid w:val="00431EFB"/>
    <w:rsid w:val="0044117B"/>
    <w:rsid w:val="00443C98"/>
    <w:rsid w:val="00445CD6"/>
    <w:rsid w:val="00453B0C"/>
    <w:rsid w:val="004611F2"/>
    <w:rsid w:val="00463F3A"/>
    <w:rsid w:val="00472718"/>
    <w:rsid w:val="00475908"/>
    <w:rsid w:val="0048219F"/>
    <w:rsid w:val="004B5BB2"/>
    <w:rsid w:val="004C3959"/>
    <w:rsid w:val="004D1687"/>
    <w:rsid w:val="004E308E"/>
    <w:rsid w:val="004E5888"/>
    <w:rsid w:val="004F60D5"/>
    <w:rsid w:val="00501828"/>
    <w:rsid w:val="00501FAA"/>
    <w:rsid w:val="00503658"/>
    <w:rsid w:val="00511D31"/>
    <w:rsid w:val="00516E03"/>
    <w:rsid w:val="0051723C"/>
    <w:rsid w:val="00527E0C"/>
    <w:rsid w:val="0053778C"/>
    <w:rsid w:val="00541422"/>
    <w:rsid w:val="00545216"/>
    <w:rsid w:val="00554F3E"/>
    <w:rsid w:val="005632C7"/>
    <w:rsid w:val="005735F8"/>
    <w:rsid w:val="005752C9"/>
    <w:rsid w:val="00576F8F"/>
    <w:rsid w:val="00581004"/>
    <w:rsid w:val="00583669"/>
    <w:rsid w:val="00592667"/>
    <w:rsid w:val="00593B42"/>
    <w:rsid w:val="005A193C"/>
    <w:rsid w:val="005A6E37"/>
    <w:rsid w:val="005B6DC1"/>
    <w:rsid w:val="005C4F7E"/>
    <w:rsid w:val="005E6275"/>
    <w:rsid w:val="005E62C0"/>
    <w:rsid w:val="005F12BE"/>
    <w:rsid w:val="005F2224"/>
    <w:rsid w:val="0060419F"/>
    <w:rsid w:val="00605497"/>
    <w:rsid w:val="00607BD2"/>
    <w:rsid w:val="006118BD"/>
    <w:rsid w:val="0063035F"/>
    <w:rsid w:val="0063781F"/>
    <w:rsid w:val="00640C34"/>
    <w:rsid w:val="00646AC5"/>
    <w:rsid w:val="00651167"/>
    <w:rsid w:val="0065251A"/>
    <w:rsid w:val="00675506"/>
    <w:rsid w:val="006852E2"/>
    <w:rsid w:val="006A084E"/>
    <w:rsid w:val="006A13F0"/>
    <w:rsid w:val="006B2644"/>
    <w:rsid w:val="006B3EBB"/>
    <w:rsid w:val="006B4DBF"/>
    <w:rsid w:val="006C1A4C"/>
    <w:rsid w:val="006C51D4"/>
    <w:rsid w:val="006D4943"/>
    <w:rsid w:val="006E11F7"/>
    <w:rsid w:val="006F24FC"/>
    <w:rsid w:val="006F491C"/>
    <w:rsid w:val="007042B1"/>
    <w:rsid w:val="00714468"/>
    <w:rsid w:val="00716C5D"/>
    <w:rsid w:val="0072319E"/>
    <w:rsid w:val="0072524C"/>
    <w:rsid w:val="0073478C"/>
    <w:rsid w:val="00735474"/>
    <w:rsid w:val="00735688"/>
    <w:rsid w:val="00735F07"/>
    <w:rsid w:val="00745D92"/>
    <w:rsid w:val="00755607"/>
    <w:rsid w:val="007578B0"/>
    <w:rsid w:val="00764C24"/>
    <w:rsid w:val="007736D1"/>
    <w:rsid w:val="00780174"/>
    <w:rsid w:val="00784A57"/>
    <w:rsid w:val="00787B7F"/>
    <w:rsid w:val="007B5D72"/>
    <w:rsid w:val="007C4B1C"/>
    <w:rsid w:val="007C6B54"/>
    <w:rsid w:val="007C7ED2"/>
    <w:rsid w:val="007D115A"/>
    <w:rsid w:val="007D616D"/>
    <w:rsid w:val="007F2282"/>
    <w:rsid w:val="007F6EDF"/>
    <w:rsid w:val="00803FC5"/>
    <w:rsid w:val="008137F8"/>
    <w:rsid w:val="00814A66"/>
    <w:rsid w:val="00820CA5"/>
    <w:rsid w:val="0082787C"/>
    <w:rsid w:val="00841899"/>
    <w:rsid w:val="00843A10"/>
    <w:rsid w:val="00847BB8"/>
    <w:rsid w:val="0085584F"/>
    <w:rsid w:val="00863496"/>
    <w:rsid w:val="00873726"/>
    <w:rsid w:val="008B285C"/>
    <w:rsid w:val="008B5B95"/>
    <w:rsid w:val="008C1453"/>
    <w:rsid w:val="008C314B"/>
    <w:rsid w:val="008D20B6"/>
    <w:rsid w:val="008E6C15"/>
    <w:rsid w:val="008F2997"/>
    <w:rsid w:val="008F32BE"/>
    <w:rsid w:val="0090560B"/>
    <w:rsid w:val="00906B9C"/>
    <w:rsid w:val="00916655"/>
    <w:rsid w:val="00917AAD"/>
    <w:rsid w:val="00927F67"/>
    <w:rsid w:val="0093584A"/>
    <w:rsid w:val="00936075"/>
    <w:rsid w:val="00936DFB"/>
    <w:rsid w:val="0093732B"/>
    <w:rsid w:val="009373AE"/>
    <w:rsid w:val="0094536E"/>
    <w:rsid w:val="00946F45"/>
    <w:rsid w:val="00951065"/>
    <w:rsid w:val="0097053D"/>
    <w:rsid w:val="00972EFF"/>
    <w:rsid w:val="0097628B"/>
    <w:rsid w:val="00977268"/>
    <w:rsid w:val="00985878"/>
    <w:rsid w:val="009935AD"/>
    <w:rsid w:val="009A4282"/>
    <w:rsid w:val="009A4FFD"/>
    <w:rsid w:val="009A6EAB"/>
    <w:rsid w:val="009A7F4F"/>
    <w:rsid w:val="009B195D"/>
    <w:rsid w:val="009B5268"/>
    <w:rsid w:val="009C40FB"/>
    <w:rsid w:val="009D6B83"/>
    <w:rsid w:val="009E063B"/>
    <w:rsid w:val="009E0CE5"/>
    <w:rsid w:val="009E11BD"/>
    <w:rsid w:val="009E67D3"/>
    <w:rsid w:val="009F12D9"/>
    <w:rsid w:val="009F252A"/>
    <w:rsid w:val="009F646E"/>
    <w:rsid w:val="009F6AEA"/>
    <w:rsid w:val="009F7DEB"/>
    <w:rsid w:val="00A04596"/>
    <w:rsid w:val="00A05687"/>
    <w:rsid w:val="00A30C18"/>
    <w:rsid w:val="00A30CF6"/>
    <w:rsid w:val="00A32BA2"/>
    <w:rsid w:val="00A358E3"/>
    <w:rsid w:val="00A37431"/>
    <w:rsid w:val="00A42D05"/>
    <w:rsid w:val="00A431D8"/>
    <w:rsid w:val="00A454CD"/>
    <w:rsid w:val="00A664CF"/>
    <w:rsid w:val="00A67CC5"/>
    <w:rsid w:val="00A7556D"/>
    <w:rsid w:val="00A75A69"/>
    <w:rsid w:val="00A81EF3"/>
    <w:rsid w:val="00A845B6"/>
    <w:rsid w:val="00A9600C"/>
    <w:rsid w:val="00A969B1"/>
    <w:rsid w:val="00AA392B"/>
    <w:rsid w:val="00AB1575"/>
    <w:rsid w:val="00AB2D92"/>
    <w:rsid w:val="00AB7101"/>
    <w:rsid w:val="00AC3810"/>
    <w:rsid w:val="00AD23F4"/>
    <w:rsid w:val="00AD475D"/>
    <w:rsid w:val="00AE0E9A"/>
    <w:rsid w:val="00B03E45"/>
    <w:rsid w:val="00B129FB"/>
    <w:rsid w:val="00B20B84"/>
    <w:rsid w:val="00B24CBB"/>
    <w:rsid w:val="00B420A3"/>
    <w:rsid w:val="00B421EE"/>
    <w:rsid w:val="00B4264A"/>
    <w:rsid w:val="00B47C51"/>
    <w:rsid w:val="00B516B7"/>
    <w:rsid w:val="00B55318"/>
    <w:rsid w:val="00B75E02"/>
    <w:rsid w:val="00B8012B"/>
    <w:rsid w:val="00B8187C"/>
    <w:rsid w:val="00B96620"/>
    <w:rsid w:val="00BA0F58"/>
    <w:rsid w:val="00BA223E"/>
    <w:rsid w:val="00BB15E0"/>
    <w:rsid w:val="00BB4522"/>
    <w:rsid w:val="00BB46F5"/>
    <w:rsid w:val="00BB7D5C"/>
    <w:rsid w:val="00BC6158"/>
    <w:rsid w:val="00BC6FA8"/>
    <w:rsid w:val="00BD06B0"/>
    <w:rsid w:val="00BD329F"/>
    <w:rsid w:val="00BD4832"/>
    <w:rsid w:val="00BE5747"/>
    <w:rsid w:val="00BF03B2"/>
    <w:rsid w:val="00BF6881"/>
    <w:rsid w:val="00C0423D"/>
    <w:rsid w:val="00C13B44"/>
    <w:rsid w:val="00C23133"/>
    <w:rsid w:val="00C30CB0"/>
    <w:rsid w:val="00C35411"/>
    <w:rsid w:val="00C4492F"/>
    <w:rsid w:val="00C500C6"/>
    <w:rsid w:val="00C800A8"/>
    <w:rsid w:val="00CA4955"/>
    <w:rsid w:val="00CA771F"/>
    <w:rsid w:val="00CC2836"/>
    <w:rsid w:val="00CC7954"/>
    <w:rsid w:val="00CE6756"/>
    <w:rsid w:val="00CE75EF"/>
    <w:rsid w:val="00CF4E91"/>
    <w:rsid w:val="00D00421"/>
    <w:rsid w:val="00D033AA"/>
    <w:rsid w:val="00D202EE"/>
    <w:rsid w:val="00D20859"/>
    <w:rsid w:val="00D24A60"/>
    <w:rsid w:val="00D308B8"/>
    <w:rsid w:val="00D334D1"/>
    <w:rsid w:val="00D41FAE"/>
    <w:rsid w:val="00D4666B"/>
    <w:rsid w:val="00D569A7"/>
    <w:rsid w:val="00D57817"/>
    <w:rsid w:val="00D60A76"/>
    <w:rsid w:val="00D67C9C"/>
    <w:rsid w:val="00D91E6C"/>
    <w:rsid w:val="00D942D9"/>
    <w:rsid w:val="00DA2047"/>
    <w:rsid w:val="00DB4462"/>
    <w:rsid w:val="00DC06EE"/>
    <w:rsid w:val="00DC659E"/>
    <w:rsid w:val="00DE72BB"/>
    <w:rsid w:val="00DF47F3"/>
    <w:rsid w:val="00E02D10"/>
    <w:rsid w:val="00E12552"/>
    <w:rsid w:val="00E16BAF"/>
    <w:rsid w:val="00E20DB0"/>
    <w:rsid w:val="00E26A36"/>
    <w:rsid w:val="00E27754"/>
    <w:rsid w:val="00E330E9"/>
    <w:rsid w:val="00E34BA5"/>
    <w:rsid w:val="00E37419"/>
    <w:rsid w:val="00E42FE1"/>
    <w:rsid w:val="00E4381E"/>
    <w:rsid w:val="00E47AA6"/>
    <w:rsid w:val="00E51660"/>
    <w:rsid w:val="00E60225"/>
    <w:rsid w:val="00E615B2"/>
    <w:rsid w:val="00E618D8"/>
    <w:rsid w:val="00E6247F"/>
    <w:rsid w:val="00E62812"/>
    <w:rsid w:val="00E70C22"/>
    <w:rsid w:val="00E8387D"/>
    <w:rsid w:val="00E83A32"/>
    <w:rsid w:val="00E9037A"/>
    <w:rsid w:val="00E93524"/>
    <w:rsid w:val="00EA7E64"/>
    <w:rsid w:val="00EB6448"/>
    <w:rsid w:val="00EC0B12"/>
    <w:rsid w:val="00EE21DE"/>
    <w:rsid w:val="00EF321B"/>
    <w:rsid w:val="00EF626E"/>
    <w:rsid w:val="00F00C31"/>
    <w:rsid w:val="00F02446"/>
    <w:rsid w:val="00F133F4"/>
    <w:rsid w:val="00F22EA4"/>
    <w:rsid w:val="00F56F7F"/>
    <w:rsid w:val="00F6318F"/>
    <w:rsid w:val="00F63CD6"/>
    <w:rsid w:val="00F661DD"/>
    <w:rsid w:val="00F7102F"/>
    <w:rsid w:val="00F72E2A"/>
    <w:rsid w:val="00F75AF8"/>
    <w:rsid w:val="00F80B64"/>
    <w:rsid w:val="00F8110D"/>
    <w:rsid w:val="00F81A53"/>
    <w:rsid w:val="00F836CA"/>
    <w:rsid w:val="00F84180"/>
    <w:rsid w:val="00F85C78"/>
    <w:rsid w:val="00F94316"/>
    <w:rsid w:val="00FA1EFF"/>
    <w:rsid w:val="00FC0E44"/>
    <w:rsid w:val="00FC3581"/>
    <w:rsid w:val="00FC684A"/>
    <w:rsid w:val="00FC7028"/>
    <w:rsid w:val="00FD0E35"/>
    <w:rsid w:val="00FE5184"/>
    <w:rsid w:val="00FF6AEB"/>
    <w:rsid w:val="00FF7827"/>
    <w:rsid w:val="62368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BAA0859"/>
  <w15:docId w15:val="{0E3CFE66-BB9A-4451-8C1B-2A658BB2F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 Display" w:eastAsia="Times New Roman" w:hAnsi="Aptos Display" w:cs="Times New Roman"/>
        <w:sz w:val="16"/>
        <w:szCs w:val="16"/>
        <w:lang w:val="en-US" w:eastAsia="en-US" w:bidi="ar-SA"/>
      </w:rPr>
    </w:rPrDefault>
    <w:pPrDefault>
      <w:pPr>
        <w:spacing w:line="240" w:lineRule="atLeast"/>
      </w:pPr>
    </w:pPrDefault>
  </w:docDefaults>
  <w:latentStyles w:defLockedState="0" w:defUIPriority="0" w:defSemiHidden="0" w:defUnhideWhenUsed="0" w:defQFormat="0" w:count="376">
    <w:lsdException w:name="heading 1" w:qFormat="1"/>
    <w:lsdException w:name="heading 2" w:semiHidden="1" w:unhideWhenUsed="1" w:qFormat="1"/>
    <w:lsdException w:name="heading 3" w:semiHidden="1" w:unhideWhenUsed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rsid w:val="007C4B1C"/>
  </w:style>
  <w:style w:type="paragraph" w:styleId="Titolo1">
    <w:name w:val="heading 1"/>
    <w:basedOn w:val="Normale"/>
    <w:next w:val="Normale"/>
    <w:link w:val="Titolo1Carattere"/>
    <w:qFormat/>
    <w:rsid w:val="00182952"/>
    <w:pPr>
      <w:spacing w:after="240"/>
      <w:outlineLvl w:val="0"/>
    </w:pPr>
    <w:rPr>
      <w:b/>
      <w:bCs/>
      <w:color w:val="00BB31" w:themeColor="accent1"/>
      <w:sz w:val="36"/>
      <w:szCs w:val="40"/>
    </w:rPr>
  </w:style>
  <w:style w:type="paragraph" w:styleId="Titolo2">
    <w:name w:val="heading 2"/>
    <w:basedOn w:val="Titolo1"/>
    <w:next w:val="Normale"/>
    <w:link w:val="Titolo2Carattere"/>
    <w:unhideWhenUsed/>
    <w:qFormat/>
    <w:rsid w:val="002D7EFD"/>
    <w:pPr>
      <w:numPr>
        <w:ilvl w:val="1"/>
      </w:numPr>
      <w:outlineLvl w:val="1"/>
    </w:pPr>
    <w:rPr>
      <w:b w:val="0"/>
      <w:bCs w:val="0"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rsid w:val="006118BD"/>
    <w:pPr>
      <w:tabs>
        <w:tab w:val="center" w:pos="4320"/>
        <w:tab w:val="right" w:pos="8640"/>
      </w:tabs>
    </w:pPr>
  </w:style>
  <w:style w:type="paragraph" w:styleId="Pidipagina">
    <w:name w:val="footer"/>
    <w:basedOn w:val="Normale"/>
    <w:link w:val="PidipaginaCarattere"/>
    <w:uiPriority w:val="99"/>
    <w:rsid w:val="006118BD"/>
    <w:pPr>
      <w:tabs>
        <w:tab w:val="center" w:pos="4320"/>
        <w:tab w:val="right" w:pos="8640"/>
      </w:tabs>
    </w:pPr>
  </w:style>
  <w:style w:type="table" w:styleId="Grigliatabella">
    <w:name w:val="Table Grid"/>
    <w:basedOn w:val="Tabellanormale"/>
    <w:rsid w:val="006118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copy">
    <w:name w:val="Body copy"/>
    <w:basedOn w:val="Normale"/>
    <w:uiPriority w:val="2"/>
    <w:qFormat/>
    <w:rsid w:val="00EF321B"/>
  </w:style>
  <w:style w:type="paragraph" w:customStyle="1" w:styleId="JTIfunction">
    <w:name w:val="JTI function"/>
    <w:uiPriority w:val="4"/>
    <w:qFormat/>
    <w:rsid w:val="00C35411"/>
    <w:pPr>
      <w:spacing w:line="220" w:lineRule="exact"/>
    </w:pPr>
    <w:rPr>
      <w:rFonts w:cs="Arial"/>
      <w:b/>
      <w:color w:val="000000"/>
      <w:sz w:val="18"/>
      <w:szCs w:val="18"/>
    </w:rPr>
  </w:style>
  <w:style w:type="paragraph" w:customStyle="1" w:styleId="JTIaddressdetails">
    <w:name w:val="JTI address details"/>
    <w:basedOn w:val="Normale"/>
    <w:uiPriority w:val="4"/>
    <w:qFormat/>
    <w:rsid w:val="003C2DBE"/>
    <w:rPr>
      <w:rFonts w:cstheme="majorHAnsi"/>
      <w:b/>
      <w:bCs/>
      <w:color w:val="9B9A9A"/>
      <w:sz w:val="18"/>
      <w:szCs w:val="18"/>
    </w:rPr>
  </w:style>
  <w:style w:type="paragraph" w:customStyle="1" w:styleId="Default">
    <w:name w:val="Default"/>
    <w:rsid w:val="00463F3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Memo">
    <w:name w:val="Memo"/>
    <w:uiPriority w:val="5"/>
    <w:qFormat/>
    <w:rsid w:val="00C35411"/>
    <w:rPr>
      <w:rFonts w:cstheme="minorHAnsi"/>
      <w:sz w:val="36"/>
      <w:szCs w:val="36"/>
    </w:rPr>
  </w:style>
  <w:style w:type="paragraph" w:customStyle="1" w:styleId="Tableheading">
    <w:name w:val="Table heading"/>
    <w:uiPriority w:val="6"/>
    <w:qFormat/>
    <w:rsid w:val="00C35411"/>
    <w:pPr>
      <w:ind w:left="60"/>
    </w:pPr>
    <w:rPr>
      <w:rFonts w:cs="Arial"/>
      <w:b/>
      <w:caps/>
      <w:sz w:val="18"/>
      <w:szCs w:val="15"/>
    </w:rPr>
  </w:style>
  <w:style w:type="paragraph" w:customStyle="1" w:styleId="Tableentry">
    <w:name w:val="Table entry"/>
    <w:uiPriority w:val="6"/>
    <w:qFormat/>
    <w:rsid w:val="00C35411"/>
    <w:pPr>
      <w:ind w:left="60"/>
    </w:pPr>
    <w:rPr>
      <w:rFonts w:cs="Arial"/>
      <w:sz w:val="22"/>
      <w:szCs w:val="18"/>
    </w:rPr>
  </w:style>
  <w:style w:type="paragraph" w:customStyle="1" w:styleId="Legalinfo">
    <w:name w:val="Legal info"/>
    <w:basedOn w:val="Normale"/>
    <w:uiPriority w:val="4"/>
    <w:qFormat/>
    <w:rsid w:val="00675506"/>
    <w:pPr>
      <w:spacing w:line="170" w:lineRule="exact"/>
    </w:pPr>
    <w:rPr>
      <w:sz w:val="15"/>
    </w:rPr>
  </w:style>
  <w:style w:type="character" w:customStyle="1" w:styleId="PidipaginaCarattere">
    <w:name w:val="Piè di pagina Carattere"/>
    <w:link w:val="Pidipagina"/>
    <w:uiPriority w:val="99"/>
    <w:rsid w:val="00012770"/>
    <w:rPr>
      <w:sz w:val="24"/>
      <w:szCs w:val="24"/>
    </w:rPr>
  </w:style>
  <w:style w:type="paragraph" w:customStyle="1" w:styleId="Recipientaddressdetails">
    <w:name w:val="Recipient address details"/>
    <w:rsid w:val="00F02446"/>
    <w:pPr>
      <w:spacing w:line="220" w:lineRule="exact"/>
    </w:pPr>
    <w:rPr>
      <w:rFonts w:ascii="Arial" w:hAnsi="Arial" w:cs="Arial"/>
      <w:noProof/>
      <w:sz w:val="18"/>
      <w:szCs w:val="18"/>
    </w:rPr>
  </w:style>
  <w:style w:type="paragraph" w:customStyle="1" w:styleId="Letterheaddate">
    <w:name w:val="Letterhead date"/>
    <w:rsid w:val="00F02446"/>
    <w:pPr>
      <w:spacing w:before="1160" w:after="880"/>
    </w:pPr>
    <w:rPr>
      <w:rFonts w:ascii="Arial" w:hAnsi="Arial" w:cs="Arial"/>
      <w:noProof/>
      <w:sz w:val="18"/>
      <w:szCs w:val="18"/>
    </w:rPr>
  </w:style>
  <w:style w:type="paragraph" w:customStyle="1" w:styleId="NameSurname">
    <w:name w:val="Name Surname"/>
    <w:basedOn w:val="Bodycopy"/>
    <w:rsid w:val="00787B7F"/>
    <w:pPr>
      <w:spacing w:before="720"/>
    </w:pPr>
    <w:rPr>
      <w:b/>
      <w:lang w:val="fr-CH"/>
    </w:rPr>
  </w:style>
  <w:style w:type="paragraph" w:styleId="Testofumetto">
    <w:name w:val="Balloon Text"/>
    <w:basedOn w:val="Normale"/>
    <w:link w:val="TestofumettoCarattere"/>
    <w:semiHidden/>
    <w:unhideWhenUsed/>
    <w:rsid w:val="00A32BA2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semiHidden/>
    <w:rsid w:val="00A32BA2"/>
    <w:rPr>
      <w:rFonts w:ascii="Segoe UI" w:hAnsi="Segoe UI" w:cs="Segoe UI"/>
      <w:sz w:val="18"/>
      <w:szCs w:val="18"/>
      <w:lang w:val="en-GB"/>
    </w:rPr>
  </w:style>
  <w:style w:type="character" w:customStyle="1" w:styleId="Titolo1Carattere">
    <w:name w:val="Titolo 1 Carattere"/>
    <w:basedOn w:val="Carpredefinitoparagrafo"/>
    <w:link w:val="Titolo1"/>
    <w:rsid w:val="00182952"/>
    <w:rPr>
      <w:rFonts w:asciiTheme="minorHAnsi" w:hAnsiTheme="minorHAnsi"/>
      <w:b/>
      <w:bCs/>
      <w:color w:val="00BB31" w:themeColor="accent1"/>
      <w:sz w:val="36"/>
      <w:szCs w:val="40"/>
      <w:lang w:val="en-GB"/>
    </w:rPr>
  </w:style>
  <w:style w:type="paragraph" w:styleId="Titolo">
    <w:name w:val="Title"/>
    <w:basedOn w:val="Bodycopy"/>
    <w:next w:val="Normale"/>
    <w:link w:val="TitoloCarattere"/>
    <w:uiPriority w:val="2"/>
    <w:qFormat/>
    <w:rsid w:val="00745D92"/>
    <w:pPr>
      <w:spacing w:line="960" w:lineRule="exact"/>
      <w:contextualSpacing/>
    </w:pPr>
    <w:rPr>
      <w:b/>
      <w:bCs/>
      <w:color w:val="00BB31" w:themeColor="accent1"/>
      <w:sz w:val="104"/>
      <w:szCs w:val="104"/>
    </w:rPr>
  </w:style>
  <w:style w:type="character" w:customStyle="1" w:styleId="TitoloCarattere">
    <w:name w:val="Titolo Carattere"/>
    <w:basedOn w:val="Carpredefinitoparagrafo"/>
    <w:link w:val="Titolo"/>
    <w:uiPriority w:val="2"/>
    <w:rsid w:val="00745D92"/>
    <w:rPr>
      <w:b/>
      <w:bCs/>
      <w:color w:val="00BB31" w:themeColor="accent1"/>
      <w:sz w:val="104"/>
      <w:szCs w:val="104"/>
    </w:rPr>
  </w:style>
  <w:style w:type="character" w:customStyle="1" w:styleId="Titolo2Carattere">
    <w:name w:val="Titolo 2 Carattere"/>
    <w:basedOn w:val="Carpredefinitoparagrafo"/>
    <w:link w:val="Titolo2"/>
    <w:rsid w:val="002D7EFD"/>
    <w:rPr>
      <w:rFonts w:asciiTheme="minorHAnsi" w:eastAsiaTheme="majorEastAsia" w:hAnsiTheme="minorHAnsi" w:cstheme="majorBidi"/>
      <w:color w:val="00BB31" w:themeColor="accent1"/>
      <w:sz w:val="28"/>
      <w:szCs w:val="28"/>
      <w:lang w:val="en-GB"/>
    </w:rPr>
  </w:style>
  <w:style w:type="paragraph" w:customStyle="1" w:styleId="Bodysubhead">
    <w:name w:val="Body subhead"/>
    <w:basedOn w:val="Normale"/>
    <w:uiPriority w:val="1"/>
    <w:qFormat/>
    <w:rsid w:val="001E159C"/>
    <w:rPr>
      <w:b/>
      <w:bCs/>
    </w:rPr>
  </w:style>
  <w:style w:type="paragraph" w:styleId="Paragrafoelenco">
    <w:name w:val="List Paragraph"/>
    <w:basedOn w:val="Normale"/>
    <w:uiPriority w:val="34"/>
    <w:qFormat/>
    <w:rsid w:val="00951065"/>
    <w:pPr>
      <w:numPr>
        <w:numId w:val="26"/>
      </w:numPr>
    </w:pPr>
    <w:rPr>
      <w:szCs w:val="24"/>
      <w:lang w:val="en-GB"/>
    </w:rPr>
  </w:style>
  <w:style w:type="table" w:customStyle="1" w:styleId="Style1">
    <w:name w:val="Style1"/>
    <w:basedOn w:val="Tabellanormale"/>
    <w:uiPriority w:val="99"/>
    <w:rsid w:val="00803FC5"/>
    <w:rPr>
      <w:rFonts w:asciiTheme="minorHAnsi" w:hAnsiTheme="minorHAnsi"/>
      <w:sz w:val="18"/>
    </w:rPr>
    <w:tblPr>
      <w:tblStyleRowBandSize w:val="1"/>
    </w:tblPr>
    <w:tblStylePr w:type="firstRow">
      <w:rPr>
        <w:rFonts w:asciiTheme="minorHAnsi" w:hAnsiTheme="minorHAnsi"/>
        <w:b/>
        <w:color w:val="00BB31" w:themeColor="accent1"/>
        <w:sz w:val="18"/>
      </w:rPr>
      <w:tblPr/>
      <w:tcPr>
        <w:tcBorders>
          <w:bottom w:val="single" w:sz="4" w:space="0" w:color="00BB31" w:themeColor="accent1"/>
        </w:tcBorders>
      </w:tcPr>
    </w:tblStylePr>
    <w:tblStylePr w:type="lastRow">
      <w:rPr>
        <w:rFonts w:asciiTheme="minorHAnsi" w:hAnsiTheme="minorHAnsi"/>
        <w:b/>
        <w:sz w:val="18"/>
      </w:rPr>
    </w:tblStylePr>
    <w:tblStylePr w:type="band1Horz">
      <w:rPr>
        <w:rFonts w:asciiTheme="minorHAnsi" w:hAnsiTheme="minorHAnsi"/>
        <w:sz w:val="18"/>
      </w:rPr>
      <w:tblPr/>
      <w:tcPr>
        <w:tcBorders>
          <w:top w:val="single" w:sz="4" w:space="0" w:color="00BB31" w:themeColor="accent1"/>
          <w:bottom w:val="single" w:sz="4" w:space="0" w:color="00BB31" w:themeColor="accent1"/>
        </w:tcBorders>
      </w:tcPr>
    </w:tblStylePr>
    <w:tblStylePr w:type="band2Horz">
      <w:rPr>
        <w:rFonts w:asciiTheme="minorHAnsi" w:hAnsiTheme="minorHAnsi"/>
        <w:sz w:val="18"/>
      </w:rPr>
      <w:tblPr/>
      <w:tcPr>
        <w:tcBorders>
          <w:top w:val="single" w:sz="4" w:space="0" w:color="00BB31" w:themeColor="accent1"/>
          <w:bottom w:val="single" w:sz="4" w:space="0" w:color="00BB31" w:themeColor="accent1"/>
        </w:tcBorders>
      </w:tcPr>
    </w:tblStylePr>
  </w:style>
  <w:style w:type="paragraph" w:styleId="Titolosommario">
    <w:name w:val="TOC Heading"/>
    <w:basedOn w:val="Titolo1"/>
    <w:next w:val="Normale"/>
    <w:uiPriority w:val="39"/>
    <w:unhideWhenUsed/>
    <w:rsid w:val="00F72E2A"/>
    <w:pPr>
      <w:spacing w:after="720"/>
      <w:outlineLvl w:val="9"/>
    </w:pPr>
    <w:rPr>
      <w:bCs w:val="0"/>
      <w:color w:val="000000" w:themeColor="text1"/>
      <w:sz w:val="60"/>
      <w:lang w:val="fr-FR" w:eastAsia="fr-FR"/>
    </w:rPr>
  </w:style>
  <w:style w:type="paragraph" w:styleId="Sommario1">
    <w:name w:val="toc 1"/>
    <w:basedOn w:val="Normale"/>
    <w:next w:val="Normale"/>
    <w:autoRedefine/>
    <w:uiPriority w:val="39"/>
    <w:unhideWhenUsed/>
    <w:rsid w:val="004F60D5"/>
    <w:pPr>
      <w:tabs>
        <w:tab w:val="left" w:pos="480"/>
        <w:tab w:val="right" w:leader="underscore" w:pos="9629"/>
      </w:tabs>
      <w:spacing w:after="100"/>
    </w:pPr>
    <w:rPr>
      <w:rFonts w:ascii="Aptos" w:hAnsi="Aptos"/>
      <w:b/>
      <w:noProof/>
    </w:rPr>
  </w:style>
  <w:style w:type="paragraph" w:styleId="Sommario2">
    <w:name w:val="toc 2"/>
    <w:basedOn w:val="Normale"/>
    <w:next w:val="Normale"/>
    <w:autoRedefine/>
    <w:uiPriority w:val="39"/>
    <w:unhideWhenUsed/>
    <w:rsid w:val="004F60D5"/>
    <w:pPr>
      <w:spacing w:after="100"/>
      <w:ind w:left="220"/>
    </w:pPr>
  </w:style>
  <w:style w:type="character" w:styleId="Collegamentoipertestuale">
    <w:name w:val="Hyperlink"/>
    <w:basedOn w:val="Carpredefinitoparagrafo"/>
    <w:uiPriority w:val="99"/>
    <w:unhideWhenUsed/>
    <w:rsid w:val="00F72E2A"/>
    <w:rPr>
      <w:color w:val="00BB31" w:themeColor="hyperlink"/>
      <w:u w:val="single"/>
    </w:rPr>
  </w:style>
  <w:style w:type="character" w:customStyle="1" w:styleId="IntestazioneCarattere">
    <w:name w:val="Intestazione Carattere"/>
    <w:basedOn w:val="Carpredefinitoparagrafo"/>
    <w:link w:val="Intestazione"/>
    <w:rsid w:val="00607BD2"/>
    <w:rPr>
      <w:rFonts w:asciiTheme="minorHAnsi" w:hAnsiTheme="minorHAnsi"/>
      <w:sz w:val="22"/>
      <w:szCs w:val="24"/>
      <w:lang w:val="en-GB"/>
    </w:rPr>
  </w:style>
  <w:style w:type="character" w:styleId="Menzionenonrisolta">
    <w:name w:val="Unresolved Mention"/>
    <w:basedOn w:val="Carpredefinitoparagrafo"/>
    <w:uiPriority w:val="99"/>
    <w:semiHidden/>
    <w:unhideWhenUsed/>
    <w:rsid w:val="00267A28"/>
    <w:rPr>
      <w:color w:val="605E5C"/>
      <w:shd w:val="clear" w:color="auto" w:fill="E1DFDD"/>
    </w:rPr>
  </w:style>
  <w:style w:type="paragraph" w:styleId="Puntoelenco">
    <w:name w:val="List Bullet"/>
    <w:basedOn w:val="Paragrafoelenco"/>
    <w:unhideWhenUsed/>
    <w:rsid w:val="0031000D"/>
  </w:style>
  <w:style w:type="paragraph" w:customStyle="1" w:styleId="JTIList">
    <w:name w:val="JTI List"/>
    <w:basedOn w:val="Paragrafoelenco"/>
    <w:autoRedefine/>
    <w:uiPriority w:val="2"/>
    <w:qFormat/>
    <w:rsid w:val="00A81EF3"/>
    <w:pPr>
      <w:ind w:left="576" w:hanging="288"/>
    </w:pPr>
  </w:style>
  <w:style w:type="paragraph" w:styleId="Nessunaspaziatura">
    <w:name w:val="No Spacing"/>
    <w:uiPriority w:val="1"/>
    <w:rsid w:val="00007737"/>
    <w:rPr>
      <w:szCs w:val="24"/>
      <w:lang w:val="en-GB"/>
    </w:rPr>
  </w:style>
  <w:style w:type="paragraph" w:customStyle="1" w:styleId="Question">
    <w:name w:val="Question"/>
    <w:basedOn w:val="Bodycopy"/>
    <w:uiPriority w:val="3"/>
    <w:qFormat/>
    <w:rsid w:val="00301332"/>
    <w:pPr>
      <w:spacing w:before="240" w:after="240"/>
    </w:pPr>
    <w:rPr>
      <w:b/>
      <w:bCs/>
    </w:rPr>
  </w:style>
  <w:style w:type="paragraph" w:styleId="Testonotaapidipagina">
    <w:name w:val="footnote text"/>
    <w:basedOn w:val="Normale"/>
    <w:link w:val="TestonotaapidipaginaCarattere"/>
    <w:unhideWhenUsed/>
    <w:rsid w:val="00301332"/>
  </w:style>
  <w:style w:type="character" w:customStyle="1" w:styleId="TestonotaapidipaginaCarattere">
    <w:name w:val="Testo nota a piè di pagina Carattere"/>
    <w:basedOn w:val="Carpredefinitoparagrafo"/>
    <w:link w:val="Testonotaapidipagina"/>
    <w:rsid w:val="00301332"/>
    <w:rPr>
      <w:sz w:val="16"/>
      <w:szCs w:val="16"/>
    </w:rPr>
  </w:style>
  <w:style w:type="character" w:styleId="Rimandonotaapidipagina">
    <w:name w:val="footnote reference"/>
    <w:basedOn w:val="Carpredefinitoparagrafo"/>
    <w:semiHidden/>
    <w:unhideWhenUsed/>
    <w:rsid w:val="00301332"/>
    <w:rPr>
      <w:vertAlign w:val="superscript"/>
    </w:rPr>
  </w:style>
  <w:style w:type="paragraph" w:styleId="Sottotitolo">
    <w:name w:val="Subtitle"/>
    <w:basedOn w:val="Titolo"/>
    <w:next w:val="Normale"/>
    <w:link w:val="SottotitoloCarattere"/>
    <w:uiPriority w:val="2"/>
    <w:qFormat/>
    <w:rsid w:val="00E62812"/>
    <w:rPr>
      <w:sz w:val="52"/>
      <w:szCs w:val="52"/>
    </w:rPr>
  </w:style>
  <w:style w:type="character" w:customStyle="1" w:styleId="SottotitoloCarattere">
    <w:name w:val="Sottotitolo Carattere"/>
    <w:basedOn w:val="Carpredefinitoparagrafo"/>
    <w:link w:val="Sottotitolo"/>
    <w:uiPriority w:val="2"/>
    <w:rsid w:val="00E62812"/>
    <w:rPr>
      <w:b/>
      <w:bCs/>
      <w:color w:val="000000" w:themeColor="text1"/>
      <w:sz w:val="52"/>
      <w:szCs w:val="52"/>
    </w:rPr>
  </w:style>
  <w:style w:type="paragraph" w:styleId="Revisione">
    <w:name w:val="Revision"/>
    <w:hidden/>
    <w:uiPriority w:val="99"/>
    <w:semiHidden/>
    <w:rsid w:val="00F6318F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469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33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85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0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federico.montesi@jti.com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mailto:alessandra.goretti@jti.com" TargetMode="External"/><Relationship Id="rId17" Type="http://schemas.openxmlformats.org/officeDocument/2006/relationships/hyperlink" Target="mailto:calamuneri@spencerandlewis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laurenda@spencerandlewis.com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jti.com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linkedin.com/company/jti-italia/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BSZATUAE\Downloads\JTI_TEMPLATE_LETTERHEAD%20(1).dotx" TargetMode="External"/></Relationships>
</file>

<file path=word/theme/theme1.xml><?xml version="1.0" encoding="utf-8"?>
<a:theme xmlns:a="http://schemas.openxmlformats.org/drawingml/2006/main" name="Office Theme">
  <a:themeElements>
    <a:clrScheme name="JTI">
      <a:dk1>
        <a:sysClr val="windowText" lastClr="000000"/>
      </a:dk1>
      <a:lt1>
        <a:sysClr val="window" lastClr="FFFFFF"/>
      </a:lt1>
      <a:dk2>
        <a:srgbClr val="000000"/>
      </a:dk2>
      <a:lt2>
        <a:srgbClr val="F2F2F2"/>
      </a:lt2>
      <a:accent1>
        <a:srgbClr val="00BB31"/>
      </a:accent1>
      <a:accent2>
        <a:srgbClr val="C2005E"/>
      </a:accent2>
      <a:accent3>
        <a:srgbClr val="8059B0"/>
      </a:accent3>
      <a:accent4>
        <a:srgbClr val="C2BFB5"/>
      </a:accent4>
      <a:accent5>
        <a:srgbClr val="E0AB2B"/>
      </a:accent5>
      <a:accent6>
        <a:srgbClr val="4269A3"/>
      </a:accent6>
      <a:hlink>
        <a:srgbClr val="00BB31"/>
      </a:hlink>
      <a:folHlink>
        <a:srgbClr val="BEFFCF"/>
      </a:folHlink>
    </a:clrScheme>
    <a:fontScheme name="JTI">
      <a:majorFont>
        <a:latin typeface="Aptos Black"/>
        <a:ea typeface=""/>
        <a:cs typeface=""/>
      </a:majorFont>
      <a:minorFont>
        <a:latin typeface="Apto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30D31A972D59746A8DC9E473E69A1E3" ma:contentTypeVersion="15" ma:contentTypeDescription="Create a new document." ma:contentTypeScope="" ma:versionID="8413079e99da3d2075245239578943ab">
  <xsd:schema xmlns:xsd="http://www.w3.org/2001/XMLSchema" xmlns:xs="http://www.w3.org/2001/XMLSchema" xmlns:p="http://schemas.microsoft.com/office/2006/metadata/properties" xmlns:ns2="e0f83d42-7e7f-447e-9216-94ed9dd444a9" xmlns:ns3="5fc8d5f7-d2c6-485e-aab2-7aaa5e5f5032" targetNamespace="http://schemas.microsoft.com/office/2006/metadata/properties" ma:root="true" ma:fieldsID="846d8b88598d812fea7810093d74e899" ns2:_="" ns3:_="">
    <xsd:import namespace="e0f83d42-7e7f-447e-9216-94ed9dd444a9"/>
    <xsd:import namespace="5fc8d5f7-d2c6-485e-aab2-7aaa5e5f503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f83d42-7e7f-447e-9216-94ed9dd444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c3dfe741-475c-44cf-bcd4-46bfd3fd06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c8d5f7-d2c6-485e-aab2-7aaa5e5f503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1ab3262-30c5-43a4-a91c-588c45c3dcee}" ma:internalName="TaxCatchAll" ma:showField="CatchAllData" ma:web="5fc8d5f7-d2c6-485e-aab2-7aaa5e5f50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0f83d42-7e7f-447e-9216-94ed9dd444a9">
      <Terms xmlns="http://schemas.microsoft.com/office/infopath/2007/PartnerControls"/>
    </lcf76f155ced4ddcb4097134ff3c332f>
    <TaxCatchAll xmlns="5fc8d5f7-d2c6-485e-aab2-7aaa5e5f5032" xsi:nil="true"/>
  </documentManagement>
</p:properties>
</file>

<file path=customXml/itemProps1.xml><?xml version="1.0" encoding="utf-8"?>
<ds:datastoreItem xmlns:ds="http://schemas.openxmlformats.org/officeDocument/2006/customXml" ds:itemID="{967E0AF3-7035-4C2E-9354-3618499FA8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f83d42-7e7f-447e-9216-94ed9dd444a9"/>
    <ds:schemaRef ds:uri="5fc8d5f7-d2c6-485e-aab2-7aaa5e5f50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C82F3F0-9E2B-42C6-959B-3A139E6BCC4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374DDD9-6727-4DC3-AB34-06DDA675C9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3BB7B55-E7E2-4763-9702-C98CF8870F3D}">
  <ds:schemaRefs>
    <ds:schemaRef ds:uri="http://schemas.microsoft.com/office/2006/metadata/properties"/>
    <ds:schemaRef ds:uri="http://schemas.microsoft.com/office/infopath/2007/PartnerControls"/>
    <ds:schemaRef ds:uri="e0f83d42-7e7f-447e-9216-94ed9dd444a9"/>
    <ds:schemaRef ds:uri="5fc8d5f7-d2c6-485e-aab2-7aaa5e5f5032"/>
  </ds:schemaRefs>
</ds:datastoreItem>
</file>

<file path=docMetadata/LabelInfo.xml><?xml version="1.0" encoding="utf-8"?>
<clbl:labelList xmlns:clbl="http://schemas.microsoft.com/office/2020/mipLabelMetadata">
  <clbl:label id="{b020b37f-db72-473e-ae54-fb16df408069}" enabled="1" method="Standard" siteId="{705d07a3-2eea-4f3b-ab59-65ca29abeb2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JTI_TEMPLATE_LETTERHEAD (1)</Template>
  <TotalTime>15</TotalTime>
  <Pages>3</Pages>
  <Words>1019</Words>
  <Characters>5901</Characters>
  <Application>Microsoft Office Word</Application>
  <DocSecurity>0</DocSecurity>
  <Lines>117</Lines>
  <Paragraphs>34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JTI_TEMPLATE_LETTERHEAD</vt:lpstr>
      <vt:lpstr>JTI_TEMPLATE_LETTERHEAD</vt:lpstr>
      <vt:lpstr>A4 Letterhead</vt:lpstr>
    </vt:vector>
  </TitlesOfParts>
  <Company>JTI</Company>
  <LinksUpToDate>false</LinksUpToDate>
  <CharactersWithSpaces>6907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JTI_TEMPLATE_LETTERHEAD</dc:title>
  <dc:creator>Zatuashvili, Elene</dc:creator>
  <cp:lastModifiedBy>Goretti, Alessandra</cp:lastModifiedBy>
  <cp:revision>6</cp:revision>
  <cp:lastPrinted>2025-05-22T06:19:00Z</cp:lastPrinted>
  <dcterms:created xsi:type="dcterms:W3CDTF">2026-04-16T10:37:00Z</dcterms:created>
  <dcterms:modified xsi:type="dcterms:W3CDTF">2026-04-16T13:00:00Z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0x010100230D31A972D59746A8DC9E473E69A1E3</vt:lpwstr>
  </property>
  <property fmtid="{D5CDD505-2E9C-101B-9397-08002B2CF9AE}" pid="3" name="MediaServiceImageTags">
    <vt:lpwstr/>
  </property>
</Properties>
</file>